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98709" w14:textId="77777777" w:rsidR="002B6764" w:rsidRPr="00A02BD2" w:rsidRDefault="002B6764" w:rsidP="002B6764">
      <w:pPr>
        <w:tabs>
          <w:tab w:val="left" w:pos="6237"/>
        </w:tabs>
        <w:ind w:left="2151" w:right="1509" w:firstLine="826"/>
        <w:rPr>
          <w:rFonts w:cs="Arial"/>
          <w:b/>
          <w:sz w:val="24"/>
          <w:szCs w:val="24"/>
        </w:rPr>
      </w:pPr>
      <w:r w:rsidRPr="008B1944">
        <w:rPr>
          <w:rFonts w:cs="Arial"/>
          <w:b/>
        </w:rPr>
        <w:t xml:space="preserve">     </w:t>
      </w:r>
    </w:p>
    <w:p w14:paraId="380E6DB0" w14:textId="77777777" w:rsidR="004977C2" w:rsidRPr="00EC2374" w:rsidRDefault="004977C2" w:rsidP="00AA6752">
      <w:pPr>
        <w:tabs>
          <w:tab w:val="left" w:pos="7088"/>
        </w:tabs>
        <w:ind w:left="2151" w:right="1509" w:hanging="24"/>
        <w:jc w:val="both"/>
        <w:rPr>
          <w:rFonts w:cs="Arial"/>
          <w:b/>
          <w:sz w:val="24"/>
          <w:szCs w:val="24"/>
        </w:rPr>
      </w:pPr>
    </w:p>
    <w:p w14:paraId="1C92D7E0" w14:textId="2415A2E9" w:rsidR="002B6764" w:rsidRPr="0091540A" w:rsidRDefault="00073D81" w:rsidP="00AA6752">
      <w:pPr>
        <w:tabs>
          <w:tab w:val="left" w:pos="7088"/>
        </w:tabs>
        <w:ind w:left="2151" w:right="1509" w:hanging="24"/>
        <w:jc w:val="center"/>
        <w:rPr>
          <w:rFonts w:cs="Arial"/>
          <w:b/>
          <w:sz w:val="24"/>
          <w:szCs w:val="24"/>
        </w:rPr>
      </w:pPr>
      <w:r w:rsidRPr="0091540A">
        <w:rPr>
          <w:rFonts w:cs="Arial"/>
          <w:b/>
          <w:sz w:val="24"/>
          <w:szCs w:val="24"/>
        </w:rPr>
        <w:t>EDITAL</w:t>
      </w:r>
      <w:r w:rsidRPr="0091540A">
        <w:rPr>
          <w:rFonts w:cs="Arial"/>
          <w:b/>
          <w:spacing w:val="11"/>
          <w:sz w:val="24"/>
          <w:szCs w:val="24"/>
        </w:rPr>
        <w:t xml:space="preserve"> </w:t>
      </w:r>
      <w:r w:rsidRPr="0091540A">
        <w:rPr>
          <w:rFonts w:cs="Arial"/>
          <w:b/>
          <w:sz w:val="24"/>
          <w:szCs w:val="24"/>
        </w:rPr>
        <w:t>DE</w:t>
      </w:r>
      <w:r w:rsidRPr="0091540A">
        <w:rPr>
          <w:rFonts w:cs="Arial"/>
          <w:b/>
          <w:spacing w:val="12"/>
          <w:sz w:val="24"/>
          <w:szCs w:val="24"/>
        </w:rPr>
        <w:t xml:space="preserve"> </w:t>
      </w:r>
      <w:r w:rsidRPr="0091540A">
        <w:rPr>
          <w:rFonts w:cs="Arial"/>
          <w:b/>
          <w:sz w:val="24"/>
          <w:szCs w:val="24"/>
        </w:rPr>
        <w:t>LICITAÇÃO</w:t>
      </w:r>
    </w:p>
    <w:p w14:paraId="4870652C" w14:textId="77777777" w:rsidR="0027700D" w:rsidRPr="0091540A" w:rsidRDefault="00073D81" w:rsidP="00AA6752">
      <w:pPr>
        <w:tabs>
          <w:tab w:val="left" w:pos="7088"/>
        </w:tabs>
        <w:ind w:left="2151" w:right="1509" w:hanging="24"/>
        <w:jc w:val="center"/>
        <w:rPr>
          <w:rFonts w:cs="Arial"/>
          <w:b/>
          <w:sz w:val="24"/>
          <w:szCs w:val="24"/>
        </w:rPr>
      </w:pPr>
      <w:r w:rsidRPr="0091540A">
        <w:rPr>
          <w:rFonts w:cs="Arial"/>
          <w:b/>
          <w:sz w:val="24"/>
          <w:szCs w:val="24"/>
        </w:rPr>
        <w:t>PREGÃO ELETRÔNICO Nº 001/2026</w:t>
      </w:r>
    </w:p>
    <w:p w14:paraId="1AE616B0" w14:textId="77777777" w:rsidR="0063757A" w:rsidRPr="0091540A" w:rsidRDefault="00E352FE" w:rsidP="00AA6752">
      <w:pPr>
        <w:jc w:val="center"/>
        <w:rPr>
          <w:rFonts w:cs="Arial"/>
          <w:b/>
          <w:sz w:val="24"/>
          <w:szCs w:val="24"/>
        </w:rPr>
      </w:pPr>
      <w:r w:rsidRPr="0091540A">
        <w:rPr>
          <w:rFonts w:cs="Arial"/>
          <w:b/>
          <w:sz w:val="24"/>
          <w:szCs w:val="24"/>
        </w:rPr>
        <w:t xml:space="preserve">PROCESSO ADMINISTRATIVO Nº </w:t>
      </w:r>
      <w:r w:rsidR="00F81D94" w:rsidRPr="0091540A">
        <w:rPr>
          <w:rFonts w:cs="Arial"/>
          <w:b/>
          <w:sz w:val="24"/>
          <w:szCs w:val="24"/>
        </w:rPr>
        <w:t>371/2026</w:t>
      </w:r>
    </w:p>
    <w:p w14:paraId="08011F47" w14:textId="77777777" w:rsidR="000A047D" w:rsidRPr="0091540A" w:rsidRDefault="000A047D" w:rsidP="00AA6752">
      <w:pPr>
        <w:jc w:val="center"/>
        <w:rPr>
          <w:rFonts w:cs="Arial"/>
          <w:b/>
          <w:sz w:val="24"/>
          <w:szCs w:val="24"/>
        </w:rPr>
      </w:pPr>
    </w:p>
    <w:p w14:paraId="2E19A941" w14:textId="77777777" w:rsidR="000A047D" w:rsidRPr="0091540A" w:rsidRDefault="000A047D" w:rsidP="00AA6752">
      <w:pPr>
        <w:jc w:val="center"/>
        <w:rPr>
          <w:rFonts w:cs="Arial"/>
          <w:sz w:val="24"/>
          <w:szCs w:val="24"/>
        </w:rPr>
      </w:pPr>
    </w:p>
    <w:p w14:paraId="297F00E0" w14:textId="77777777" w:rsidR="0027700D" w:rsidRPr="0091540A" w:rsidRDefault="00D07B01" w:rsidP="00AA6752">
      <w:pPr>
        <w:ind w:right="96"/>
        <w:jc w:val="both"/>
        <w:rPr>
          <w:rFonts w:cs="Arial"/>
          <w:iCs/>
          <w:sz w:val="24"/>
          <w:szCs w:val="24"/>
        </w:rPr>
      </w:pPr>
      <w:r w:rsidRPr="0091540A">
        <w:rPr>
          <w:rFonts w:cs="Arial"/>
          <w:iCs/>
          <w:sz w:val="24"/>
          <w:szCs w:val="24"/>
        </w:rPr>
        <w:t>O FUNDO MUNICIPAL DE SAÚDE DE BARROLÂNDIA – TO, inscrito no CNPJ nº 11.391.015/0001-44, por intermédio da Pregoeira/Agente de Contratação designada, torna público que realizará licitação na modalidade Pregão, na forma Eletrônica, regida pela Lei Federal nº 14.133/2021, pela Lei Complementar nº 123/2006, pela Lei Ordinária Municipal nº 336/2025, pela regulamentação municipal aplicável e pelas demais normas pertinentes.</w:t>
      </w:r>
    </w:p>
    <w:p w14:paraId="08515830" w14:textId="77777777" w:rsidR="00D07B01" w:rsidRPr="0091540A" w:rsidRDefault="00D07B01" w:rsidP="00AA6752">
      <w:pPr>
        <w:ind w:right="801"/>
        <w:jc w:val="both"/>
        <w:rPr>
          <w:rFonts w:cs="Arial"/>
          <w:sz w:val="24"/>
          <w:szCs w:val="24"/>
        </w:rPr>
      </w:pPr>
    </w:p>
    <w:p w14:paraId="33B0CF81" w14:textId="7AFBAC80" w:rsidR="00B67CFA" w:rsidRPr="0091540A" w:rsidRDefault="00073D81" w:rsidP="00AA6752">
      <w:pPr>
        <w:ind w:right="96"/>
        <w:jc w:val="both"/>
        <w:rPr>
          <w:rFonts w:cs="Arial"/>
          <w:spacing w:val="1"/>
          <w:sz w:val="24"/>
          <w:szCs w:val="24"/>
        </w:rPr>
      </w:pPr>
      <w:r w:rsidRPr="0091540A">
        <w:rPr>
          <w:rFonts w:cs="Arial"/>
          <w:sz w:val="24"/>
          <w:szCs w:val="24"/>
        </w:rPr>
        <w:t xml:space="preserve">ABERTURA E JULGAMENTO DAS PROPOSTAS: </w:t>
      </w:r>
      <w:r w:rsidR="00A667BE">
        <w:rPr>
          <w:rFonts w:cs="Arial"/>
          <w:sz w:val="24"/>
          <w:szCs w:val="24"/>
        </w:rPr>
        <w:t>21</w:t>
      </w:r>
      <w:r w:rsidRPr="0091540A">
        <w:rPr>
          <w:rFonts w:cs="Arial"/>
          <w:sz w:val="24"/>
          <w:szCs w:val="24"/>
        </w:rPr>
        <w:t>/</w:t>
      </w:r>
      <w:r w:rsidR="00A667BE">
        <w:rPr>
          <w:rFonts w:cs="Arial"/>
          <w:sz w:val="24"/>
          <w:szCs w:val="24"/>
        </w:rPr>
        <w:t>09</w:t>
      </w:r>
      <w:r w:rsidRPr="0091540A">
        <w:rPr>
          <w:rFonts w:cs="Arial"/>
          <w:sz w:val="24"/>
          <w:szCs w:val="24"/>
        </w:rPr>
        <w:t xml:space="preserve">/2026 ÀS </w:t>
      </w:r>
      <w:r w:rsidR="00A667BE">
        <w:rPr>
          <w:rFonts w:cs="Arial"/>
          <w:sz w:val="24"/>
          <w:szCs w:val="24"/>
        </w:rPr>
        <w:t>08</w:t>
      </w:r>
      <w:r w:rsidRPr="0091540A">
        <w:rPr>
          <w:rFonts w:cs="Arial"/>
          <w:sz w:val="24"/>
          <w:szCs w:val="24"/>
        </w:rPr>
        <w:t>:</w:t>
      </w:r>
      <w:r w:rsidR="00A667BE">
        <w:rPr>
          <w:rFonts w:cs="Arial"/>
          <w:sz w:val="24"/>
          <w:szCs w:val="24"/>
        </w:rPr>
        <w:t>00</w:t>
      </w:r>
      <w:r w:rsidRPr="0091540A">
        <w:rPr>
          <w:rFonts w:cs="Arial"/>
          <w:sz w:val="24"/>
          <w:szCs w:val="24"/>
        </w:rPr>
        <w:t xml:space="preserve"> HORAS </w:t>
      </w:r>
    </w:p>
    <w:p w14:paraId="211545D5" w14:textId="77777777" w:rsidR="0027700D" w:rsidRPr="0091540A" w:rsidRDefault="00073D81" w:rsidP="00AA6752">
      <w:pPr>
        <w:ind w:right="96"/>
        <w:jc w:val="both"/>
        <w:rPr>
          <w:rFonts w:cs="Arial"/>
          <w:sz w:val="24"/>
          <w:szCs w:val="24"/>
        </w:rPr>
      </w:pPr>
      <w:r w:rsidRPr="0091540A">
        <w:rPr>
          <w:rFonts w:cs="Arial"/>
          <w:sz w:val="24"/>
          <w:szCs w:val="24"/>
        </w:rPr>
        <w:t>REFERÊNCIA</w:t>
      </w:r>
      <w:r w:rsidRPr="0091540A">
        <w:rPr>
          <w:rFonts w:cs="Arial"/>
          <w:spacing w:val="-3"/>
          <w:sz w:val="24"/>
          <w:szCs w:val="24"/>
        </w:rPr>
        <w:t xml:space="preserve"> </w:t>
      </w:r>
      <w:r w:rsidRPr="0091540A">
        <w:rPr>
          <w:rFonts w:cs="Arial"/>
          <w:sz w:val="24"/>
          <w:szCs w:val="24"/>
        </w:rPr>
        <w:t>DE</w:t>
      </w:r>
      <w:r w:rsidRPr="0091540A">
        <w:rPr>
          <w:rFonts w:cs="Arial"/>
          <w:spacing w:val="-2"/>
          <w:sz w:val="24"/>
          <w:szCs w:val="24"/>
        </w:rPr>
        <w:t xml:space="preserve"> </w:t>
      </w:r>
      <w:r w:rsidRPr="0091540A">
        <w:rPr>
          <w:rFonts w:cs="Arial"/>
          <w:sz w:val="24"/>
          <w:szCs w:val="24"/>
        </w:rPr>
        <w:t>TEMPO: horário</w:t>
      </w:r>
      <w:r w:rsidRPr="0091540A">
        <w:rPr>
          <w:rFonts w:cs="Arial"/>
          <w:spacing w:val="-2"/>
          <w:sz w:val="24"/>
          <w:szCs w:val="24"/>
        </w:rPr>
        <w:t xml:space="preserve"> </w:t>
      </w:r>
      <w:r w:rsidRPr="0091540A">
        <w:rPr>
          <w:rFonts w:cs="Arial"/>
          <w:sz w:val="24"/>
          <w:szCs w:val="24"/>
        </w:rPr>
        <w:t>de</w:t>
      </w:r>
      <w:r w:rsidRPr="0091540A">
        <w:rPr>
          <w:rFonts w:cs="Arial"/>
          <w:spacing w:val="-1"/>
          <w:sz w:val="24"/>
          <w:szCs w:val="24"/>
        </w:rPr>
        <w:t xml:space="preserve"> </w:t>
      </w:r>
      <w:r w:rsidRPr="0091540A">
        <w:rPr>
          <w:rFonts w:cs="Arial"/>
          <w:sz w:val="24"/>
          <w:szCs w:val="24"/>
        </w:rPr>
        <w:t>Brasília</w:t>
      </w:r>
      <w:r w:rsidRPr="0091540A">
        <w:rPr>
          <w:rFonts w:cs="Arial"/>
          <w:spacing w:val="-4"/>
          <w:sz w:val="24"/>
          <w:szCs w:val="24"/>
        </w:rPr>
        <w:t xml:space="preserve"> </w:t>
      </w:r>
      <w:r w:rsidRPr="0091540A">
        <w:rPr>
          <w:rFonts w:cs="Arial"/>
          <w:sz w:val="24"/>
          <w:szCs w:val="24"/>
        </w:rPr>
        <w:t>(DF).</w:t>
      </w:r>
    </w:p>
    <w:p w14:paraId="4824B82C" w14:textId="77777777" w:rsidR="00076BE1" w:rsidRPr="0091540A" w:rsidRDefault="00073D81" w:rsidP="00AA6752">
      <w:pPr>
        <w:ind w:right="96"/>
        <w:jc w:val="both"/>
        <w:rPr>
          <w:rFonts w:cs="Arial"/>
          <w:sz w:val="24"/>
          <w:szCs w:val="24"/>
        </w:rPr>
      </w:pPr>
      <w:r w:rsidRPr="0091540A">
        <w:rPr>
          <w:rFonts w:cs="Arial"/>
          <w:sz w:val="24"/>
          <w:szCs w:val="24"/>
        </w:rPr>
        <w:t xml:space="preserve">LOCAL: Portal: </w:t>
      </w:r>
      <w:r w:rsidR="00076BE1" w:rsidRPr="0091540A">
        <w:rPr>
          <w:rFonts w:cs="Arial"/>
          <w:sz w:val="24"/>
          <w:szCs w:val="24"/>
        </w:rPr>
        <w:t>LICITANET - www.licitanet.com.br</w:t>
      </w:r>
    </w:p>
    <w:p w14:paraId="43BA47E0" w14:textId="77777777" w:rsidR="0027700D" w:rsidRPr="0091540A" w:rsidRDefault="00073D81" w:rsidP="00AA6752">
      <w:pPr>
        <w:ind w:right="96"/>
        <w:jc w:val="both"/>
        <w:rPr>
          <w:rFonts w:cs="Arial"/>
          <w:sz w:val="24"/>
          <w:szCs w:val="24"/>
        </w:rPr>
      </w:pPr>
      <w:r w:rsidRPr="0091540A">
        <w:rPr>
          <w:rFonts w:cs="Arial"/>
          <w:spacing w:val="-52"/>
          <w:sz w:val="24"/>
          <w:szCs w:val="24"/>
        </w:rPr>
        <w:t xml:space="preserve"> </w:t>
      </w:r>
      <w:r w:rsidRPr="0091540A">
        <w:rPr>
          <w:rFonts w:cs="Arial"/>
          <w:sz w:val="24"/>
          <w:szCs w:val="24"/>
        </w:rPr>
        <w:t>MODO</w:t>
      </w:r>
      <w:r w:rsidRPr="0091540A">
        <w:rPr>
          <w:rFonts w:cs="Arial"/>
          <w:spacing w:val="-2"/>
          <w:sz w:val="24"/>
          <w:szCs w:val="24"/>
        </w:rPr>
        <w:t xml:space="preserve"> </w:t>
      </w:r>
      <w:r w:rsidRPr="0091540A">
        <w:rPr>
          <w:rFonts w:cs="Arial"/>
          <w:sz w:val="24"/>
          <w:szCs w:val="24"/>
        </w:rPr>
        <w:t>DE DISPUTA:</w:t>
      </w:r>
      <w:r w:rsidRPr="0091540A">
        <w:rPr>
          <w:rFonts w:cs="Arial"/>
          <w:spacing w:val="1"/>
          <w:sz w:val="24"/>
          <w:szCs w:val="24"/>
        </w:rPr>
        <w:t xml:space="preserve"> </w:t>
      </w:r>
      <w:r w:rsidRPr="0091540A">
        <w:rPr>
          <w:rFonts w:cs="Arial"/>
          <w:sz w:val="24"/>
          <w:szCs w:val="24"/>
        </w:rPr>
        <w:t>Aberto</w:t>
      </w:r>
    </w:p>
    <w:p w14:paraId="5C6438AF" w14:textId="77777777" w:rsidR="007B48E7" w:rsidRPr="0091540A" w:rsidRDefault="007B48E7" w:rsidP="00AA6752">
      <w:pPr>
        <w:ind w:right="96"/>
        <w:jc w:val="both"/>
        <w:rPr>
          <w:rFonts w:cs="Arial"/>
          <w:sz w:val="24"/>
          <w:szCs w:val="24"/>
        </w:rPr>
      </w:pPr>
    </w:p>
    <w:p w14:paraId="0BDF8963" w14:textId="7C4C7239" w:rsidR="003B4680" w:rsidRPr="00DA178B" w:rsidRDefault="003B4680" w:rsidP="00DA178B">
      <w:pPr>
        <w:pStyle w:val="PargrafodaLista"/>
        <w:numPr>
          <w:ilvl w:val="0"/>
          <w:numId w:val="20"/>
        </w:numPr>
        <w:tabs>
          <w:tab w:val="left" w:pos="9639"/>
        </w:tabs>
        <w:ind w:right="801"/>
        <w:rPr>
          <w:rFonts w:cs="Arial"/>
          <w:b/>
          <w:bCs/>
          <w:sz w:val="24"/>
          <w:szCs w:val="24"/>
          <w:lang w:val="pt-BR"/>
        </w:rPr>
      </w:pPr>
      <w:r w:rsidRPr="00DA178B">
        <w:rPr>
          <w:rFonts w:cs="Arial"/>
          <w:b/>
          <w:bCs/>
          <w:sz w:val="24"/>
          <w:szCs w:val="24"/>
          <w:lang w:val="pt-BR"/>
        </w:rPr>
        <w:t>DO OBJETO</w:t>
      </w:r>
    </w:p>
    <w:p w14:paraId="220D88F9" w14:textId="77777777" w:rsidR="00DA178B" w:rsidRPr="00DA178B" w:rsidRDefault="00DA178B" w:rsidP="00DA178B">
      <w:pPr>
        <w:pStyle w:val="PargrafodaLista"/>
        <w:tabs>
          <w:tab w:val="left" w:pos="9639"/>
        </w:tabs>
        <w:ind w:left="598" w:right="801"/>
        <w:rPr>
          <w:rFonts w:cs="Arial"/>
          <w:b/>
          <w:bCs/>
          <w:sz w:val="24"/>
          <w:szCs w:val="24"/>
          <w:lang w:val="pt-BR"/>
        </w:rPr>
      </w:pPr>
    </w:p>
    <w:p w14:paraId="65A6CDF8" w14:textId="77777777" w:rsidR="00DA178B" w:rsidRPr="00DA178B" w:rsidRDefault="00DA178B" w:rsidP="00DA178B">
      <w:pPr>
        <w:tabs>
          <w:tab w:val="left" w:pos="9639"/>
        </w:tabs>
        <w:ind w:left="238" w:right="801"/>
        <w:jc w:val="both"/>
        <w:rPr>
          <w:rFonts w:cs="Arial"/>
          <w:sz w:val="24"/>
          <w:szCs w:val="24"/>
          <w:lang w:val="pt-BR"/>
        </w:rPr>
      </w:pPr>
      <w:r w:rsidRPr="00DA178B">
        <w:rPr>
          <w:rFonts w:cs="Arial"/>
          <w:b/>
          <w:bCs/>
          <w:sz w:val="24"/>
          <w:szCs w:val="24"/>
          <w:lang w:val="pt-BR"/>
        </w:rPr>
        <w:t>1.1.</w:t>
      </w:r>
      <w:r w:rsidRPr="00DA178B">
        <w:rPr>
          <w:rFonts w:cs="Arial"/>
          <w:sz w:val="24"/>
          <w:szCs w:val="24"/>
          <w:lang w:val="pt-BR"/>
        </w:rPr>
        <w:t xml:space="preserve"> O presente Pregão Eletrônico tem por objeto a aquisição de 06 (seis) motocicletas novas, zero quilômetro, destinadas ao apoio logístico das ações desenvolvidas no âmbito da Atenção Primária à Saúde e da Vigilância em Saúde do Município de </w:t>
      </w:r>
      <w:proofErr w:type="spellStart"/>
      <w:r w:rsidRPr="00DA178B">
        <w:rPr>
          <w:rFonts w:cs="Arial"/>
          <w:sz w:val="24"/>
          <w:szCs w:val="24"/>
          <w:lang w:val="pt-BR"/>
        </w:rPr>
        <w:t>Barrolândia</w:t>
      </w:r>
      <w:proofErr w:type="spellEnd"/>
      <w:r w:rsidRPr="00DA178B">
        <w:rPr>
          <w:rFonts w:cs="Arial"/>
          <w:sz w:val="24"/>
          <w:szCs w:val="24"/>
          <w:lang w:val="pt-BR"/>
        </w:rPr>
        <w:t xml:space="preserve"> – TO, especialmente para o deslocamento dos Agentes Comunitários de Saúde e demais profissionais contemplados nos respectivos Planos de Trabalho, conforme condições, especificações técnicas, quantidades e exigências estabelecidas neste Edital, no Termo de Referência e nos demais anexos.</w:t>
      </w:r>
    </w:p>
    <w:p w14:paraId="4B389C54" w14:textId="77777777" w:rsidR="00DA178B" w:rsidRPr="00DA178B" w:rsidRDefault="00DA178B" w:rsidP="00DA178B">
      <w:pPr>
        <w:tabs>
          <w:tab w:val="left" w:pos="9639"/>
        </w:tabs>
        <w:ind w:left="238" w:right="801"/>
        <w:jc w:val="both"/>
        <w:rPr>
          <w:rFonts w:cs="Arial"/>
          <w:sz w:val="24"/>
          <w:szCs w:val="24"/>
          <w:lang w:val="pt-BR"/>
        </w:rPr>
      </w:pPr>
      <w:r w:rsidRPr="00DA178B">
        <w:rPr>
          <w:rFonts w:cs="Arial"/>
          <w:b/>
          <w:bCs/>
          <w:sz w:val="24"/>
          <w:szCs w:val="24"/>
          <w:lang w:val="pt-BR"/>
        </w:rPr>
        <w:t>1.2.</w:t>
      </w:r>
      <w:r w:rsidRPr="00DA178B">
        <w:rPr>
          <w:rFonts w:cs="Arial"/>
          <w:sz w:val="24"/>
          <w:szCs w:val="24"/>
          <w:lang w:val="pt-BR"/>
        </w:rPr>
        <w:t xml:space="preserve"> A contratação decorre da execução conjunta das seguintes Emendas Parlamentares Estaduais:</w:t>
      </w:r>
    </w:p>
    <w:p w14:paraId="55D2184F" w14:textId="77777777" w:rsidR="00DA178B" w:rsidRPr="00DA178B" w:rsidRDefault="00DA178B" w:rsidP="00DA178B">
      <w:pPr>
        <w:tabs>
          <w:tab w:val="left" w:pos="9639"/>
        </w:tabs>
        <w:ind w:left="238" w:right="801"/>
        <w:jc w:val="both"/>
        <w:rPr>
          <w:rFonts w:cs="Arial"/>
          <w:sz w:val="24"/>
          <w:szCs w:val="24"/>
          <w:lang w:val="pt-BR"/>
        </w:rPr>
      </w:pPr>
      <w:r w:rsidRPr="00DA178B">
        <w:rPr>
          <w:rFonts w:cs="Arial"/>
          <w:b/>
          <w:bCs/>
          <w:sz w:val="24"/>
          <w:szCs w:val="24"/>
          <w:lang w:val="pt-BR"/>
        </w:rPr>
        <w:t>I – Emenda Parlamentar nº 010407.01577/2026</w:t>
      </w:r>
      <w:r w:rsidRPr="00DA178B">
        <w:rPr>
          <w:rFonts w:cs="Arial"/>
          <w:sz w:val="24"/>
          <w:szCs w:val="24"/>
          <w:lang w:val="pt-BR"/>
        </w:rPr>
        <w:t>, no valor de R$ 75.000,00 (setenta e cinco mil reais), destinada à aquisição de 03 (três) motocicletas; e</w:t>
      </w:r>
    </w:p>
    <w:p w14:paraId="77FB67B6" w14:textId="77777777" w:rsidR="00DA178B" w:rsidRPr="00DA178B" w:rsidRDefault="00DA178B" w:rsidP="00DA178B">
      <w:pPr>
        <w:tabs>
          <w:tab w:val="left" w:pos="9639"/>
        </w:tabs>
        <w:ind w:left="238" w:right="801"/>
        <w:jc w:val="both"/>
        <w:rPr>
          <w:rFonts w:cs="Arial"/>
          <w:sz w:val="24"/>
          <w:szCs w:val="24"/>
          <w:lang w:val="pt-BR"/>
        </w:rPr>
      </w:pPr>
      <w:r w:rsidRPr="00DA178B">
        <w:rPr>
          <w:rFonts w:cs="Arial"/>
          <w:b/>
          <w:bCs/>
          <w:sz w:val="24"/>
          <w:szCs w:val="24"/>
          <w:lang w:val="pt-BR"/>
        </w:rPr>
        <w:t>II – Emenda Parlamentar nº 010422.00779/2026</w:t>
      </w:r>
      <w:r w:rsidRPr="00DA178B">
        <w:rPr>
          <w:rFonts w:cs="Arial"/>
          <w:sz w:val="24"/>
          <w:szCs w:val="24"/>
          <w:lang w:val="pt-BR"/>
        </w:rPr>
        <w:t>, no valor de R$ 75.000,00 (setenta e cinco mil reais), destinada à aquisição de 03 (três) motocicletas.</w:t>
      </w:r>
    </w:p>
    <w:p w14:paraId="02C6A93B" w14:textId="77777777" w:rsidR="00DA178B" w:rsidRPr="00DA178B" w:rsidRDefault="00DA178B" w:rsidP="00DA178B">
      <w:pPr>
        <w:tabs>
          <w:tab w:val="left" w:pos="9639"/>
        </w:tabs>
        <w:ind w:left="238" w:right="801"/>
        <w:jc w:val="both"/>
        <w:rPr>
          <w:rFonts w:cs="Arial"/>
          <w:sz w:val="24"/>
          <w:szCs w:val="24"/>
          <w:lang w:val="pt-BR"/>
        </w:rPr>
      </w:pPr>
      <w:r w:rsidRPr="00DA178B">
        <w:rPr>
          <w:rFonts w:cs="Arial"/>
          <w:b/>
          <w:bCs/>
          <w:sz w:val="24"/>
          <w:szCs w:val="24"/>
          <w:lang w:val="pt-BR"/>
        </w:rPr>
        <w:t>1.3.</w:t>
      </w:r>
      <w:r w:rsidRPr="00DA178B">
        <w:rPr>
          <w:rFonts w:cs="Arial"/>
          <w:sz w:val="24"/>
          <w:szCs w:val="24"/>
          <w:lang w:val="pt-BR"/>
        </w:rPr>
        <w:t xml:space="preserve"> O montante total de recursos vinculados às duas emendas corresponde a R$ 150.000,00 (cento e cinquenta mil reais).</w:t>
      </w:r>
    </w:p>
    <w:p w14:paraId="1A56F681" w14:textId="77777777" w:rsidR="00DA178B" w:rsidRPr="00DA178B" w:rsidRDefault="00DA178B" w:rsidP="00DA178B">
      <w:pPr>
        <w:tabs>
          <w:tab w:val="left" w:pos="9639"/>
        </w:tabs>
        <w:ind w:left="238" w:right="801"/>
        <w:jc w:val="both"/>
        <w:rPr>
          <w:rFonts w:cs="Arial"/>
          <w:sz w:val="24"/>
          <w:szCs w:val="24"/>
          <w:lang w:val="pt-BR"/>
        </w:rPr>
      </w:pPr>
      <w:r w:rsidRPr="00DA178B">
        <w:rPr>
          <w:rFonts w:cs="Arial"/>
          <w:b/>
          <w:bCs/>
          <w:sz w:val="24"/>
          <w:szCs w:val="24"/>
          <w:lang w:val="pt-BR"/>
        </w:rPr>
        <w:t>1.4.</w:t>
      </w:r>
      <w:r w:rsidRPr="00DA178B">
        <w:rPr>
          <w:rFonts w:cs="Arial"/>
          <w:sz w:val="24"/>
          <w:szCs w:val="24"/>
          <w:lang w:val="pt-BR"/>
        </w:rPr>
        <w:t xml:space="preserve"> Considerados conjuntamente os Planos de Trabalho aprovados, a demanda compreende:</w:t>
      </w:r>
    </w:p>
    <w:p w14:paraId="153B83F1" w14:textId="77777777" w:rsidR="00DA178B" w:rsidRPr="00DA178B" w:rsidRDefault="00DA178B" w:rsidP="00DA178B">
      <w:pPr>
        <w:tabs>
          <w:tab w:val="left" w:pos="9639"/>
        </w:tabs>
        <w:ind w:left="238" w:right="801"/>
        <w:jc w:val="both"/>
        <w:rPr>
          <w:rFonts w:cs="Arial"/>
          <w:sz w:val="24"/>
          <w:szCs w:val="24"/>
          <w:lang w:val="pt-BR"/>
        </w:rPr>
      </w:pPr>
      <w:r w:rsidRPr="00DA178B">
        <w:rPr>
          <w:rFonts w:cs="Arial"/>
          <w:b/>
          <w:bCs/>
          <w:sz w:val="24"/>
          <w:szCs w:val="24"/>
          <w:lang w:val="pt-BR"/>
        </w:rPr>
        <w:t>I –</w:t>
      </w:r>
      <w:r w:rsidRPr="00DA178B">
        <w:rPr>
          <w:rFonts w:cs="Arial"/>
          <w:sz w:val="24"/>
          <w:szCs w:val="24"/>
          <w:lang w:val="pt-BR"/>
        </w:rPr>
        <w:t xml:space="preserve"> 03 (três) motocicletas de maior porte, novas, zero quilômetro; e</w:t>
      </w:r>
    </w:p>
    <w:p w14:paraId="27416D33" w14:textId="77777777" w:rsidR="00DA178B" w:rsidRPr="00DA178B" w:rsidRDefault="00DA178B" w:rsidP="00DA178B">
      <w:pPr>
        <w:tabs>
          <w:tab w:val="left" w:pos="9639"/>
        </w:tabs>
        <w:ind w:left="238" w:right="801"/>
        <w:jc w:val="both"/>
        <w:rPr>
          <w:rFonts w:cs="Arial"/>
          <w:sz w:val="24"/>
          <w:szCs w:val="24"/>
          <w:lang w:val="pt-BR"/>
        </w:rPr>
      </w:pPr>
      <w:r w:rsidRPr="00DA178B">
        <w:rPr>
          <w:rFonts w:cs="Arial"/>
          <w:b/>
          <w:bCs/>
          <w:sz w:val="24"/>
          <w:szCs w:val="24"/>
          <w:lang w:val="pt-BR"/>
        </w:rPr>
        <w:t>II –</w:t>
      </w:r>
      <w:r w:rsidRPr="00DA178B">
        <w:rPr>
          <w:rFonts w:cs="Arial"/>
          <w:sz w:val="24"/>
          <w:szCs w:val="24"/>
          <w:lang w:val="pt-BR"/>
        </w:rPr>
        <w:t xml:space="preserve"> 03 (três) motocicletas de menor porte, novas, zero quilômetro.</w:t>
      </w:r>
    </w:p>
    <w:p w14:paraId="1406FD4B" w14:textId="77777777" w:rsidR="00DA178B" w:rsidRPr="00DA178B" w:rsidRDefault="00DA178B" w:rsidP="00DA178B">
      <w:pPr>
        <w:tabs>
          <w:tab w:val="left" w:pos="9639"/>
        </w:tabs>
        <w:ind w:left="238" w:right="801"/>
        <w:jc w:val="both"/>
        <w:rPr>
          <w:rFonts w:cs="Arial"/>
          <w:sz w:val="24"/>
          <w:szCs w:val="24"/>
          <w:lang w:val="pt-BR"/>
        </w:rPr>
      </w:pPr>
      <w:r w:rsidRPr="00DA178B">
        <w:rPr>
          <w:rFonts w:cs="Arial"/>
          <w:b/>
          <w:bCs/>
          <w:sz w:val="24"/>
          <w:szCs w:val="24"/>
          <w:lang w:val="pt-BR"/>
        </w:rPr>
        <w:t>1.5.</w:t>
      </w:r>
      <w:r w:rsidRPr="00DA178B">
        <w:rPr>
          <w:rFonts w:cs="Arial"/>
          <w:sz w:val="24"/>
          <w:szCs w:val="24"/>
          <w:lang w:val="pt-BR"/>
        </w:rPr>
        <w:t xml:space="preserve"> As especificações técnicas definitivas de cada categoria deverão observar os requisitos mínimos autorizados nos respectivos Planos de Trabalho e ser consolidadas no Termo de Referência de forma funcional, objetiva, impessoal e não direcionada a marca ou modelo específico.</w:t>
      </w:r>
    </w:p>
    <w:p w14:paraId="0CF9C3DE" w14:textId="77777777" w:rsidR="003B4680" w:rsidRPr="0091540A" w:rsidRDefault="003B4680" w:rsidP="003B4680">
      <w:pPr>
        <w:tabs>
          <w:tab w:val="left" w:pos="9639"/>
        </w:tabs>
        <w:ind w:left="238" w:right="801"/>
        <w:jc w:val="both"/>
        <w:rPr>
          <w:rFonts w:cs="Arial"/>
          <w:b/>
          <w:sz w:val="24"/>
          <w:szCs w:val="24"/>
          <w:lang w:val="pt-BR"/>
        </w:rPr>
      </w:pPr>
    </w:p>
    <w:p w14:paraId="64DBCE26" w14:textId="77777777" w:rsidR="003B4680" w:rsidRPr="0091540A" w:rsidRDefault="003B4680" w:rsidP="003B4680">
      <w:pPr>
        <w:tabs>
          <w:tab w:val="left" w:pos="9639"/>
        </w:tabs>
        <w:ind w:left="238" w:right="801"/>
        <w:jc w:val="both"/>
        <w:rPr>
          <w:rFonts w:cs="Arial"/>
          <w:b/>
          <w:bCs/>
          <w:sz w:val="24"/>
          <w:szCs w:val="24"/>
          <w:lang w:val="pt-BR"/>
        </w:rPr>
      </w:pPr>
      <w:r w:rsidRPr="0091540A">
        <w:rPr>
          <w:rFonts w:cs="Arial"/>
          <w:b/>
          <w:bCs/>
          <w:sz w:val="24"/>
          <w:szCs w:val="24"/>
          <w:lang w:val="pt-BR"/>
        </w:rPr>
        <w:t>2. DO VALOR ESTIMADO E DA PESQUISA DE PREÇOS</w:t>
      </w:r>
    </w:p>
    <w:p w14:paraId="5F8071FA"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 xml:space="preserve">2.1. A estimativa do valor da contratação será formada mediante pesquisa de preços compatível com as características técnicas dos veículos pretendidos, observando-se </w:t>
      </w:r>
      <w:r w:rsidRPr="0091540A">
        <w:rPr>
          <w:rFonts w:cs="Arial"/>
          <w:sz w:val="24"/>
          <w:szCs w:val="24"/>
          <w:lang w:val="pt-BR"/>
        </w:rPr>
        <w:lastRenderedPageBreak/>
        <w:t>o disposto no art. 23 da Lei Federal nº 14.133/2021.</w:t>
      </w:r>
    </w:p>
    <w:p w14:paraId="5DA16C6B"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2.2. A pesquisa deverá considerar preços obtidos em fontes públicas, especialmente no Portal Nacional de Contratações Públicas – PNCP, bem como, quando disponíveis e válidas, propostas comerciais obtidas diretamente junto a fornecedores do ramo, sítios eletrônicos especializados e outras fontes legalmente admitidas.</w:t>
      </w:r>
    </w:p>
    <w:p w14:paraId="14C93498"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2.3. Para fins de comparabilidade, as referências deverão ser analisadas individualmente de acordo com a categoria da motocicleta, evitando-se a utilização indiscriminada de preços de veículos com características significativamente distintas.</w:t>
      </w:r>
    </w:p>
    <w:p w14:paraId="05F35808"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2.4. Na análise das referências deverão ser considerados, no mínimo:</w:t>
      </w:r>
    </w:p>
    <w:p w14:paraId="6384CFD8"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 xml:space="preserve">I – </w:t>
      </w:r>
      <w:proofErr w:type="gramStart"/>
      <w:r w:rsidRPr="0091540A">
        <w:rPr>
          <w:rFonts w:cs="Arial"/>
          <w:sz w:val="24"/>
          <w:szCs w:val="24"/>
          <w:lang w:val="pt-BR"/>
        </w:rPr>
        <w:t>condição</w:t>
      </w:r>
      <w:proofErr w:type="gramEnd"/>
      <w:r w:rsidRPr="0091540A">
        <w:rPr>
          <w:rFonts w:cs="Arial"/>
          <w:sz w:val="24"/>
          <w:szCs w:val="24"/>
          <w:lang w:val="pt-BR"/>
        </w:rPr>
        <w:t xml:space="preserve"> de veículo novo e zero quilômetro;</w:t>
      </w:r>
    </w:p>
    <w:p w14:paraId="7926805C"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 xml:space="preserve">II – </w:t>
      </w:r>
      <w:proofErr w:type="gramStart"/>
      <w:r w:rsidRPr="0091540A">
        <w:rPr>
          <w:rFonts w:cs="Arial"/>
          <w:sz w:val="24"/>
          <w:szCs w:val="24"/>
          <w:lang w:val="pt-BR"/>
        </w:rPr>
        <w:t>cilindrada</w:t>
      </w:r>
      <w:proofErr w:type="gramEnd"/>
      <w:r w:rsidRPr="0091540A">
        <w:rPr>
          <w:rFonts w:cs="Arial"/>
          <w:sz w:val="24"/>
          <w:szCs w:val="24"/>
          <w:lang w:val="pt-BR"/>
        </w:rPr>
        <w:t>;</w:t>
      </w:r>
    </w:p>
    <w:p w14:paraId="55174308"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III – categoria e configuração de utilização;</w:t>
      </w:r>
    </w:p>
    <w:p w14:paraId="78735C40"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 xml:space="preserve">IV – </w:t>
      </w:r>
      <w:proofErr w:type="gramStart"/>
      <w:r w:rsidRPr="0091540A">
        <w:rPr>
          <w:rFonts w:cs="Arial"/>
          <w:sz w:val="24"/>
          <w:szCs w:val="24"/>
          <w:lang w:val="pt-BR"/>
        </w:rPr>
        <w:t>tipo</w:t>
      </w:r>
      <w:proofErr w:type="gramEnd"/>
      <w:r w:rsidRPr="0091540A">
        <w:rPr>
          <w:rFonts w:cs="Arial"/>
          <w:sz w:val="24"/>
          <w:szCs w:val="24"/>
          <w:lang w:val="pt-BR"/>
        </w:rPr>
        <w:t xml:space="preserve"> de motor;</w:t>
      </w:r>
    </w:p>
    <w:p w14:paraId="7CA6F4FD"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 xml:space="preserve">V – </w:t>
      </w:r>
      <w:proofErr w:type="gramStart"/>
      <w:r w:rsidRPr="0091540A">
        <w:rPr>
          <w:rFonts w:cs="Arial"/>
          <w:sz w:val="24"/>
          <w:szCs w:val="24"/>
          <w:lang w:val="pt-BR"/>
        </w:rPr>
        <w:t>potência</w:t>
      </w:r>
      <w:proofErr w:type="gramEnd"/>
      <w:r w:rsidRPr="0091540A">
        <w:rPr>
          <w:rFonts w:cs="Arial"/>
          <w:sz w:val="24"/>
          <w:szCs w:val="24"/>
          <w:lang w:val="pt-BR"/>
        </w:rPr>
        <w:t>, quando informada;</w:t>
      </w:r>
    </w:p>
    <w:p w14:paraId="2C1183EC"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 xml:space="preserve">VI – </w:t>
      </w:r>
      <w:proofErr w:type="gramStart"/>
      <w:r w:rsidRPr="0091540A">
        <w:rPr>
          <w:rFonts w:cs="Arial"/>
          <w:sz w:val="24"/>
          <w:szCs w:val="24"/>
          <w:lang w:val="pt-BR"/>
        </w:rPr>
        <w:t>sistema</w:t>
      </w:r>
      <w:proofErr w:type="gramEnd"/>
      <w:r w:rsidRPr="0091540A">
        <w:rPr>
          <w:rFonts w:cs="Arial"/>
          <w:sz w:val="24"/>
          <w:szCs w:val="24"/>
          <w:lang w:val="pt-BR"/>
        </w:rPr>
        <w:t xml:space="preserve"> de alimentação;</w:t>
      </w:r>
    </w:p>
    <w:p w14:paraId="36FED1DF"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VII – tipo de combustível;</w:t>
      </w:r>
    </w:p>
    <w:p w14:paraId="68C62962"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VIII – sistema de frenagem;</w:t>
      </w:r>
    </w:p>
    <w:p w14:paraId="152E787C"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 xml:space="preserve">IX – </w:t>
      </w:r>
      <w:proofErr w:type="gramStart"/>
      <w:r w:rsidRPr="0091540A">
        <w:rPr>
          <w:rFonts w:cs="Arial"/>
          <w:sz w:val="24"/>
          <w:szCs w:val="24"/>
          <w:lang w:val="pt-BR"/>
        </w:rPr>
        <w:t>transmissão</w:t>
      </w:r>
      <w:proofErr w:type="gramEnd"/>
      <w:r w:rsidRPr="0091540A">
        <w:rPr>
          <w:rFonts w:cs="Arial"/>
          <w:sz w:val="24"/>
          <w:szCs w:val="24"/>
          <w:lang w:val="pt-BR"/>
        </w:rPr>
        <w:t>;</w:t>
      </w:r>
    </w:p>
    <w:p w14:paraId="32D0E565"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 xml:space="preserve">X – </w:t>
      </w:r>
      <w:proofErr w:type="gramStart"/>
      <w:r w:rsidRPr="0091540A">
        <w:rPr>
          <w:rFonts w:cs="Arial"/>
          <w:sz w:val="24"/>
          <w:szCs w:val="24"/>
          <w:lang w:val="pt-BR"/>
        </w:rPr>
        <w:t>ano/modelo</w:t>
      </w:r>
      <w:proofErr w:type="gramEnd"/>
      <w:r w:rsidRPr="0091540A">
        <w:rPr>
          <w:rFonts w:cs="Arial"/>
          <w:sz w:val="24"/>
          <w:szCs w:val="24"/>
          <w:lang w:val="pt-BR"/>
        </w:rPr>
        <w:t>;</w:t>
      </w:r>
    </w:p>
    <w:p w14:paraId="12FD1DF3"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XI – garantia;</w:t>
      </w:r>
    </w:p>
    <w:p w14:paraId="1372A6FB"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XII – equipamentos e acessórios incluídos;</w:t>
      </w:r>
    </w:p>
    <w:p w14:paraId="307CAB66"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XIII – emplacamento e licenciamento;</w:t>
      </w:r>
    </w:p>
    <w:p w14:paraId="39C83515"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XIV – frete e local de entrega;</w:t>
      </w:r>
    </w:p>
    <w:p w14:paraId="50A935FA"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 xml:space="preserve">XV – </w:t>
      </w:r>
      <w:proofErr w:type="gramStart"/>
      <w:r w:rsidRPr="0091540A">
        <w:rPr>
          <w:rFonts w:cs="Arial"/>
          <w:sz w:val="24"/>
          <w:szCs w:val="24"/>
          <w:lang w:val="pt-BR"/>
        </w:rPr>
        <w:t>quantidade</w:t>
      </w:r>
      <w:proofErr w:type="gramEnd"/>
      <w:r w:rsidRPr="0091540A">
        <w:rPr>
          <w:rFonts w:cs="Arial"/>
          <w:sz w:val="24"/>
          <w:szCs w:val="24"/>
          <w:lang w:val="pt-BR"/>
        </w:rPr>
        <w:t xml:space="preserve"> adquirida;</w:t>
      </w:r>
    </w:p>
    <w:p w14:paraId="06889F60"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XVI – data da contratação pesquisada; e</w:t>
      </w:r>
    </w:p>
    <w:p w14:paraId="4256DA66"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XVII – demais características capazes de influenciar substancialmente o preço.</w:t>
      </w:r>
    </w:p>
    <w:p w14:paraId="1905618F"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 xml:space="preserve">2.5. A pesquisa complementar realizada no Portal Nacional de Contratações Públicas identificou contratações públicas recentes envolvendo motocicletas com características semelhantes às pretendidas pelo Município de </w:t>
      </w:r>
      <w:proofErr w:type="spellStart"/>
      <w:r w:rsidRPr="0091540A">
        <w:rPr>
          <w:rFonts w:cs="Arial"/>
          <w:sz w:val="24"/>
          <w:szCs w:val="24"/>
          <w:lang w:val="pt-BR"/>
        </w:rPr>
        <w:t>Barrolândia</w:t>
      </w:r>
      <w:proofErr w:type="spellEnd"/>
      <w:r w:rsidRPr="0091540A">
        <w:rPr>
          <w:rFonts w:cs="Arial"/>
          <w:sz w:val="24"/>
          <w:szCs w:val="24"/>
          <w:lang w:val="pt-BR"/>
        </w:rPr>
        <w:t xml:space="preserve"> – TO.</w:t>
      </w:r>
    </w:p>
    <w:p w14:paraId="7E7C7101"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2.6. Entre as referências públicas identificadas consta contratação publicada em 2026 para motocicleta tipo Trail/Adventure, com motorização mínima de 160 cm³, demonstrando a existência de aquisições públicas contemporâneas com especificações compatíveis com veículos destinados a uso misto e deslocamentos em vias urbanas e rurais.</w:t>
      </w:r>
    </w:p>
    <w:p w14:paraId="07082D33"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2.7. Também foi identificada referência no PNCP para motocicleta modelo Trail com cilindrada mínima de 150 cm³, zero quilômetro e motor quatro tempos, característica tecnicamente próxima à categoria de maior porte prevista nesta contratação.</w:t>
      </w:r>
    </w:p>
    <w:p w14:paraId="5FBABE7D"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2.8. Outra contratação pública de 2026 localizada no PNCP contempla motocicleta Trail entre 150 cm³ e 190 cm³, zero quilômetro, com preço estimado de R$ 21.466,56 por unidade, constituindo parâmetro complementar relevante para aferição da razoabilidade dos preços.</w:t>
      </w:r>
    </w:p>
    <w:p w14:paraId="1A2AADC2"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2.9. Foi localizada, ainda, contratação de motocicletas novas, zero quilômetro, com cilindrada mínima de 150 cm³, publicada por Fundo Municipal de Saúde, reforçando a comparabilidade do objeto sob os aspectos de destinação institucional e especificação técnica.</w:t>
      </w:r>
    </w:p>
    <w:p w14:paraId="7258B7FA"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 xml:space="preserve">2.10. Para veículos de configuração urbana/Street, foi identificada no PNCP contratação de motocicleta nova, zero quilômetro, ano/modelo 2025 ou superior e </w:t>
      </w:r>
      <w:r w:rsidRPr="0091540A">
        <w:rPr>
          <w:rFonts w:cs="Arial"/>
          <w:sz w:val="24"/>
          <w:szCs w:val="24"/>
          <w:lang w:val="pt-BR"/>
        </w:rPr>
        <w:lastRenderedPageBreak/>
        <w:t>motorização mínima de 150 cm³, constituindo referência adequada à categoria de menor porte, desde que confirmada a compatibilidade das demais características e condições de fornecimento.</w:t>
      </w:r>
    </w:p>
    <w:p w14:paraId="5096DD1E"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2.11. As referências públicas não deverão ser utilizadas de forma automática ou isolada. Cada preço será submetido à análise crítica quanto à correspondência entre cilindrada, categoria, sistema de frenagem, acessórios, documentação, frete, local de entrega, quantidade e demais características relevantes.</w:t>
      </w:r>
    </w:p>
    <w:p w14:paraId="46ADA5EF"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2.12. Serão desconsiderados, mediante justificativa nos autos, preços relativos a motocicletas:</w:t>
      </w:r>
    </w:p>
    <w:p w14:paraId="0EC39A18"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 xml:space="preserve">I – </w:t>
      </w:r>
      <w:proofErr w:type="gramStart"/>
      <w:r w:rsidRPr="0091540A">
        <w:rPr>
          <w:rFonts w:cs="Arial"/>
          <w:sz w:val="24"/>
          <w:szCs w:val="24"/>
          <w:lang w:val="pt-BR"/>
        </w:rPr>
        <w:t>usadas ou seminovas</w:t>
      </w:r>
      <w:proofErr w:type="gramEnd"/>
      <w:r w:rsidRPr="0091540A">
        <w:rPr>
          <w:rFonts w:cs="Arial"/>
          <w:sz w:val="24"/>
          <w:szCs w:val="24"/>
          <w:lang w:val="pt-BR"/>
        </w:rPr>
        <w:t>;</w:t>
      </w:r>
    </w:p>
    <w:p w14:paraId="00FB3D26"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 xml:space="preserve">II – </w:t>
      </w:r>
      <w:proofErr w:type="gramStart"/>
      <w:r w:rsidRPr="0091540A">
        <w:rPr>
          <w:rFonts w:cs="Arial"/>
          <w:sz w:val="24"/>
          <w:szCs w:val="24"/>
          <w:lang w:val="pt-BR"/>
        </w:rPr>
        <w:t>de</w:t>
      </w:r>
      <w:proofErr w:type="gramEnd"/>
      <w:r w:rsidRPr="0091540A">
        <w:rPr>
          <w:rFonts w:cs="Arial"/>
          <w:sz w:val="24"/>
          <w:szCs w:val="24"/>
          <w:lang w:val="pt-BR"/>
        </w:rPr>
        <w:t xml:space="preserve"> cilindrada incompatível;</w:t>
      </w:r>
    </w:p>
    <w:p w14:paraId="416597A6"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III – de categoria tecnicamente distinta;</w:t>
      </w:r>
    </w:p>
    <w:p w14:paraId="717781A9"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 xml:space="preserve">IV – </w:t>
      </w:r>
      <w:proofErr w:type="gramStart"/>
      <w:r w:rsidRPr="0091540A">
        <w:rPr>
          <w:rFonts w:cs="Arial"/>
          <w:sz w:val="24"/>
          <w:szCs w:val="24"/>
          <w:lang w:val="pt-BR"/>
        </w:rPr>
        <w:t>sem</w:t>
      </w:r>
      <w:proofErr w:type="gramEnd"/>
      <w:r w:rsidRPr="0091540A">
        <w:rPr>
          <w:rFonts w:cs="Arial"/>
          <w:sz w:val="24"/>
          <w:szCs w:val="24"/>
          <w:lang w:val="pt-BR"/>
        </w:rPr>
        <w:t xml:space="preserve"> informações mínimas que permitam verificar a comparabilidade;</w:t>
      </w:r>
    </w:p>
    <w:p w14:paraId="10B62B35"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 xml:space="preserve">V – </w:t>
      </w:r>
      <w:proofErr w:type="gramStart"/>
      <w:r w:rsidRPr="0091540A">
        <w:rPr>
          <w:rFonts w:cs="Arial"/>
          <w:sz w:val="24"/>
          <w:szCs w:val="24"/>
          <w:lang w:val="pt-BR"/>
        </w:rPr>
        <w:t>com</w:t>
      </w:r>
      <w:proofErr w:type="gramEnd"/>
      <w:r w:rsidRPr="0091540A">
        <w:rPr>
          <w:rFonts w:cs="Arial"/>
          <w:sz w:val="24"/>
          <w:szCs w:val="24"/>
          <w:lang w:val="pt-BR"/>
        </w:rPr>
        <w:t xml:space="preserve"> preços manifestamente excessivos ou inexequíveis;</w:t>
      </w:r>
    </w:p>
    <w:p w14:paraId="37A438A4"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 xml:space="preserve">VI – </w:t>
      </w:r>
      <w:proofErr w:type="gramStart"/>
      <w:r w:rsidRPr="0091540A">
        <w:rPr>
          <w:rFonts w:cs="Arial"/>
          <w:sz w:val="24"/>
          <w:szCs w:val="24"/>
          <w:lang w:val="pt-BR"/>
        </w:rPr>
        <w:t>provenientes</w:t>
      </w:r>
      <w:proofErr w:type="gramEnd"/>
      <w:r w:rsidRPr="0091540A">
        <w:rPr>
          <w:rFonts w:cs="Arial"/>
          <w:sz w:val="24"/>
          <w:szCs w:val="24"/>
          <w:lang w:val="pt-BR"/>
        </w:rPr>
        <w:t xml:space="preserve"> de contratações excessivamente antigas; ou</w:t>
      </w:r>
    </w:p>
    <w:p w14:paraId="321DC1BF"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VII – cujas condições comerciais não permitam adequada equivalência com o objeto pretendido.</w:t>
      </w:r>
    </w:p>
    <w:p w14:paraId="3A9E91E1"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rPr>
        <w:t>2.13. A estimativa será apurada individualmente por item, não sendo recomendada a adoção de preço médio único para as seis motocicletas quando houver diferença de categoria, configuração ou equipamentos.</w:t>
      </w:r>
    </w:p>
    <w:p w14:paraId="704F483E"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2.14. Para cada item, deverá ser adotada metodologia estatística expressamente indicada no Mapa Comparativo e no Memorial de Cálculo, preferencialmente mediana ou média saneada dos preços válidos e tecnicamente comparáveis, acompanhada da correspondente análise crítica.</w:t>
      </w:r>
    </w:p>
    <w:p w14:paraId="2C9354C2"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2.15. O preço estimado deverá compreender todos os custos diretos e indiretos necessários ao fornecimento integral, incluindo veículo, equipamentos de fábrica, garantia, transporte, frete, tributos, encargos comerciais, seguros e, quando exigidos, emplacamento, primeiro licenciamento e demais despesas previstas no Termo de Referência.</w:t>
      </w:r>
    </w:p>
    <w:p w14:paraId="2B274F0D"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2.16. Os recursos vinculados à contratação decorrem das Emendas Parlamentares Estaduais nº 010407.01577/2026 e nº 010422.00779/2026, no valor de R$ 75.000,00 (setenta e cinco mil reais) cada, totalizando R$ 150.000,00 (cento e cinquenta mil reais). Esse montante constitui o limite financeiro global das fontes vinculadas, sem se confundir automaticamente com o preço estimado da contratação.</w:t>
      </w:r>
    </w:p>
    <w:p w14:paraId="1E105E85"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2.17. O valor estimado da contratação deverá decorrer da pesquisa de mercado e da metodologia prevista no art. 23 da Lei nº 14.133/2021, vedada sua fixação artificial em R$ 150.000,00 apenas para coincidir com o total das duas emendas.</w:t>
      </w:r>
    </w:p>
    <w:p w14:paraId="7506E204"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2.18. Caso o valor estimado seja inferior ao recurso disponibilizado, deverá prevalecer o preço de mercado apurado, vedado qualquer acréscimo artificial destinado ao esgotamento da dotação ou do recurso financeiro.</w:t>
      </w:r>
    </w:p>
    <w:p w14:paraId="24199B28"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2.19. Caso o valor estimado seja superior ao montante transferido, a Administração deverá previamente demonstrar a existência de dotação ou contrapartida suficiente para suportar a diferença, ou adequar legitimamente o planejamento, sem redução indevida das condições técnicas essenciais ao atendimento da necessidade.</w:t>
      </w:r>
    </w:p>
    <w:p w14:paraId="05620FFF"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2.20. O preço máximo aceitável de cada item deverá corresponder ao valor unitário estimado devidamente consolidado no Mapa Comparativo de Preços e no Memorial de Cálculo.</w:t>
      </w:r>
    </w:p>
    <w:p w14:paraId="1E0C6189"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rPr>
        <w:lastRenderedPageBreak/>
        <w:t>2.21. O valor global estimado da contratação corresponde a R$ 149.094,53 (cento e quarenta e nove mil, noventa e quatro reais e cinquenta e três centavos), resultante da soma dos quatro itens e seis motocicletas previstos no Termo de Referência, na pesquisa de preços e no Memorial de Cálculo.</w:t>
      </w:r>
    </w:p>
    <w:p w14:paraId="5C068B93"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rPr>
        <w:t xml:space="preserve">I – Item 01: 02 (duas) motocicletas tipo </w:t>
      </w:r>
      <w:proofErr w:type="spellStart"/>
      <w:r w:rsidRPr="0091540A">
        <w:rPr>
          <w:rFonts w:cs="Arial"/>
          <w:sz w:val="24"/>
          <w:szCs w:val="24"/>
        </w:rPr>
        <w:t>Trail</w:t>
      </w:r>
      <w:proofErr w:type="spellEnd"/>
      <w:r w:rsidRPr="0091540A">
        <w:rPr>
          <w:rFonts w:cs="Arial"/>
          <w:sz w:val="24"/>
          <w:szCs w:val="24"/>
        </w:rPr>
        <w:t>/</w:t>
      </w:r>
      <w:proofErr w:type="spellStart"/>
      <w:r w:rsidRPr="0091540A">
        <w:rPr>
          <w:rFonts w:cs="Arial"/>
          <w:sz w:val="24"/>
          <w:szCs w:val="24"/>
        </w:rPr>
        <w:t>on-off</w:t>
      </w:r>
      <w:proofErr w:type="spellEnd"/>
      <w:r w:rsidRPr="0091540A">
        <w:rPr>
          <w:rFonts w:cs="Arial"/>
          <w:sz w:val="24"/>
          <w:szCs w:val="24"/>
        </w:rPr>
        <w:t xml:space="preserve"> </w:t>
      </w:r>
      <w:proofErr w:type="spellStart"/>
      <w:r w:rsidRPr="0091540A">
        <w:rPr>
          <w:rFonts w:cs="Arial"/>
          <w:sz w:val="24"/>
          <w:szCs w:val="24"/>
        </w:rPr>
        <w:t>road</w:t>
      </w:r>
      <w:proofErr w:type="spellEnd"/>
      <w:r w:rsidRPr="0091540A">
        <w:rPr>
          <w:rFonts w:cs="Arial"/>
          <w:sz w:val="24"/>
          <w:szCs w:val="24"/>
        </w:rPr>
        <w:t>, ao valor unitário estimado de R$ 24.701,51, subtotal de R$ 49.403,02;</w:t>
      </w:r>
    </w:p>
    <w:p w14:paraId="31D5D373" w14:textId="77777777" w:rsidR="0091540A" w:rsidRPr="0091540A" w:rsidRDefault="003B4680" w:rsidP="003B4680">
      <w:pPr>
        <w:tabs>
          <w:tab w:val="left" w:pos="9639"/>
        </w:tabs>
        <w:ind w:left="238" w:right="801"/>
        <w:jc w:val="both"/>
        <w:rPr>
          <w:rFonts w:cs="Arial"/>
          <w:sz w:val="24"/>
          <w:szCs w:val="24"/>
        </w:rPr>
      </w:pPr>
      <w:r w:rsidRPr="0091540A">
        <w:rPr>
          <w:rFonts w:cs="Arial"/>
          <w:sz w:val="24"/>
          <w:szCs w:val="24"/>
        </w:rPr>
        <w:t>II – Item 02: 01 (uma) motocicleta tipo Street/utilitária, ao valor unitário estimado de R$ 20.745,00, subtotal de R$ 20.745,00;</w:t>
      </w:r>
    </w:p>
    <w:p w14:paraId="568C2E90" w14:textId="77777777" w:rsidR="0091540A" w:rsidRPr="0091540A" w:rsidRDefault="003B4680" w:rsidP="003B4680">
      <w:pPr>
        <w:tabs>
          <w:tab w:val="left" w:pos="9639"/>
        </w:tabs>
        <w:ind w:left="238" w:right="801"/>
        <w:jc w:val="both"/>
        <w:rPr>
          <w:rFonts w:cs="Arial"/>
          <w:sz w:val="24"/>
          <w:szCs w:val="24"/>
        </w:rPr>
      </w:pPr>
      <w:r w:rsidRPr="0091540A">
        <w:rPr>
          <w:rFonts w:cs="Arial"/>
          <w:sz w:val="24"/>
          <w:szCs w:val="24"/>
        </w:rPr>
        <w:t xml:space="preserve"> III – Item 03: 01 (uma) motocicleta de maior porte, cilindrada mínima de 160 cm³, ao valor unitário estimado de R$ 24.701,51, subtotal de R$ 24.701,51; e </w:t>
      </w:r>
    </w:p>
    <w:p w14:paraId="02257932" w14:textId="731DBA9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rPr>
        <w:t>IV – Item 04: 02 (duas) motocicletas de menor porte, cilindrada mínima de 160 cm³, ao valor unitário estimado de R$ 27.122,50, subtotal de R$ 54.245,00.</w:t>
      </w:r>
    </w:p>
    <w:p w14:paraId="72A73121"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2.22. Os preços, quantitativos, categorias, cilindradas e demais características deverão permanecer idênticos no DFD, ETP, Termo de Referência, Pesquisa de Preços, Mapa Comparativo, Memorial de Cálculo, Edital e sistema eletrônico.</w:t>
      </w:r>
    </w:p>
    <w:p w14:paraId="1314A126"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2.23. Eventual divergência entre essas peças deverá ser saneada antes da publicação da licitação, especialmente quanto:</w:t>
      </w:r>
    </w:p>
    <w:p w14:paraId="1976F76A"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 xml:space="preserve">I – </w:t>
      </w:r>
      <w:proofErr w:type="gramStart"/>
      <w:r w:rsidRPr="0091540A">
        <w:rPr>
          <w:rFonts w:cs="Arial"/>
          <w:sz w:val="24"/>
          <w:szCs w:val="24"/>
          <w:lang w:val="pt-BR"/>
        </w:rPr>
        <w:t>à</w:t>
      </w:r>
      <w:proofErr w:type="gramEnd"/>
      <w:r w:rsidRPr="0091540A">
        <w:rPr>
          <w:rFonts w:cs="Arial"/>
          <w:sz w:val="24"/>
          <w:szCs w:val="24"/>
          <w:lang w:val="pt-BR"/>
        </w:rPr>
        <w:t xml:space="preserve"> quantidade de motocicletas de cada categoria;</w:t>
      </w:r>
    </w:p>
    <w:p w14:paraId="03FE515D"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 xml:space="preserve">II – </w:t>
      </w:r>
      <w:proofErr w:type="gramStart"/>
      <w:r w:rsidRPr="0091540A">
        <w:rPr>
          <w:rFonts w:cs="Arial"/>
          <w:sz w:val="24"/>
          <w:szCs w:val="24"/>
          <w:lang w:val="pt-BR"/>
        </w:rPr>
        <w:t>à</w:t>
      </w:r>
      <w:proofErr w:type="gramEnd"/>
      <w:r w:rsidRPr="0091540A">
        <w:rPr>
          <w:rFonts w:cs="Arial"/>
          <w:sz w:val="24"/>
          <w:szCs w:val="24"/>
          <w:lang w:val="pt-BR"/>
        </w:rPr>
        <w:t xml:space="preserve"> cilindrada mínima;</w:t>
      </w:r>
    </w:p>
    <w:p w14:paraId="4E840492"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III – ao sistema de frenagem;</w:t>
      </w:r>
    </w:p>
    <w:p w14:paraId="39B04030"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 xml:space="preserve">IV – </w:t>
      </w:r>
      <w:proofErr w:type="gramStart"/>
      <w:r w:rsidRPr="0091540A">
        <w:rPr>
          <w:rFonts w:cs="Arial"/>
          <w:sz w:val="24"/>
          <w:szCs w:val="24"/>
          <w:lang w:val="pt-BR"/>
        </w:rPr>
        <w:t>à</w:t>
      </w:r>
      <w:proofErr w:type="gramEnd"/>
      <w:r w:rsidRPr="0091540A">
        <w:rPr>
          <w:rFonts w:cs="Arial"/>
          <w:sz w:val="24"/>
          <w:szCs w:val="24"/>
          <w:lang w:val="pt-BR"/>
        </w:rPr>
        <w:t xml:space="preserve"> exigência de combustível </w:t>
      </w:r>
      <w:proofErr w:type="spellStart"/>
      <w:r w:rsidRPr="0091540A">
        <w:rPr>
          <w:rFonts w:cs="Arial"/>
          <w:sz w:val="24"/>
          <w:szCs w:val="24"/>
          <w:lang w:val="pt-BR"/>
        </w:rPr>
        <w:t>flex</w:t>
      </w:r>
      <w:proofErr w:type="spellEnd"/>
      <w:r w:rsidRPr="0091540A">
        <w:rPr>
          <w:rFonts w:cs="Arial"/>
          <w:sz w:val="24"/>
          <w:szCs w:val="24"/>
          <w:lang w:val="pt-BR"/>
        </w:rPr>
        <w:t>;</w:t>
      </w:r>
    </w:p>
    <w:p w14:paraId="399B4189"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 xml:space="preserve">V – </w:t>
      </w:r>
      <w:proofErr w:type="gramStart"/>
      <w:r w:rsidRPr="0091540A">
        <w:rPr>
          <w:rFonts w:cs="Arial"/>
          <w:sz w:val="24"/>
          <w:szCs w:val="24"/>
          <w:lang w:val="pt-BR"/>
        </w:rPr>
        <w:t>ao</w:t>
      </w:r>
      <w:proofErr w:type="gramEnd"/>
      <w:r w:rsidRPr="0091540A">
        <w:rPr>
          <w:rFonts w:cs="Arial"/>
          <w:sz w:val="24"/>
          <w:szCs w:val="24"/>
          <w:lang w:val="pt-BR"/>
        </w:rPr>
        <w:t xml:space="preserve"> ano/modelo;</w:t>
      </w:r>
    </w:p>
    <w:p w14:paraId="142E0548"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 xml:space="preserve">VI – </w:t>
      </w:r>
      <w:proofErr w:type="gramStart"/>
      <w:r w:rsidRPr="0091540A">
        <w:rPr>
          <w:rFonts w:cs="Arial"/>
          <w:sz w:val="24"/>
          <w:szCs w:val="24"/>
          <w:lang w:val="pt-BR"/>
        </w:rPr>
        <w:t>ao</w:t>
      </w:r>
      <w:proofErr w:type="gramEnd"/>
      <w:r w:rsidRPr="0091540A">
        <w:rPr>
          <w:rFonts w:cs="Arial"/>
          <w:sz w:val="24"/>
          <w:szCs w:val="24"/>
          <w:lang w:val="pt-BR"/>
        </w:rPr>
        <w:t xml:space="preserve"> emplacamento e licenciamento;</w:t>
      </w:r>
    </w:p>
    <w:p w14:paraId="448D4CD5"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VII – à garantia; e</w:t>
      </w:r>
    </w:p>
    <w:p w14:paraId="7BC971A0"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VIII – ao valor estimado.</w:t>
      </w:r>
    </w:p>
    <w:p w14:paraId="7A18F6B1"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2.24. A pesquisa de preços e os documentos utilizados para formação da estimativa deverão permanecer integralmente juntados ao processo, com indicação da fonte, data da consulta, órgão contratante, objeto, quantidade, valor, identificação da contratação e justificativa acerca de sua comparabilidade.</w:t>
      </w:r>
    </w:p>
    <w:p w14:paraId="2ABCCFF9"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2.25. O preço estimado terá caráter de referência para o julgamento, a negociação e o controle da contratação, não afastando o dever de obtenção da proposta mais vantajosa para a Administração.</w:t>
      </w:r>
    </w:p>
    <w:p w14:paraId="28835E0C"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2.26. Durante o julgamento, caso seja identificada proposta com preço significativamente inferior ao estimado ou que apresente elementos concretos de dúvida quanto à sua exequibilidade, poderá ser realizada diligência para comprovação de sua viabilidade, observados os limites da Lei nº 14.133/2021.</w:t>
      </w:r>
    </w:p>
    <w:p w14:paraId="52BBBCFD"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2.27. A diligência poderá compreender, conforme o caso, apresentação de proposta de aquisição junto ao fabricante ou distribuidor, nota fiscal de operação semelhante, comprovação de disponibilidade do veículo, custos de transporte, emplacamento, tributos e demais documentos necessários à demonstração da viabilidade da oferta.</w:t>
      </w:r>
    </w:p>
    <w:p w14:paraId="074E0C75" w14:textId="77777777" w:rsidR="003B4680" w:rsidRPr="0091540A" w:rsidRDefault="003B4680" w:rsidP="003B4680">
      <w:pPr>
        <w:tabs>
          <w:tab w:val="left" w:pos="9639"/>
        </w:tabs>
        <w:ind w:left="238" w:right="801"/>
        <w:jc w:val="both"/>
        <w:rPr>
          <w:rFonts w:cs="Arial"/>
          <w:sz w:val="24"/>
          <w:szCs w:val="24"/>
          <w:lang w:val="pt-BR"/>
        </w:rPr>
      </w:pPr>
      <w:r w:rsidRPr="0091540A">
        <w:rPr>
          <w:rFonts w:cs="Arial"/>
          <w:sz w:val="24"/>
          <w:szCs w:val="24"/>
          <w:lang w:val="pt-BR"/>
        </w:rPr>
        <w:t>2.28. A diligência não poderá ser utilizada para permitir a substituição da motocicleta inicialmente ofertada por marca ou modelo diverso quando a alteração representar modificação substancial da proposta, admitindo-se somente esclarecimentos e comprovações legalmente permitidos.</w:t>
      </w:r>
    </w:p>
    <w:p w14:paraId="5840901C" w14:textId="77777777" w:rsidR="00F27AB5" w:rsidRPr="0091540A" w:rsidRDefault="00F27AB5" w:rsidP="00F27AB5">
      <w:pPr>
        <w:tabs>
          <w:tab w:val="left" w:pos="9639"/>
        </w:tabs>
        <w:ind w:left="238" w:right="801"/>
        <w:jc w:val="both"/>
        <w:rPr>
          <w:rFonts w:cs="Arial"/>
          <w:sz w:val="24"/>
          <w:szCs w:val="24"/>
          <w:lang w:val="pt-BR"/>
        </w:rPr>
      </w:pPr>
    </w:p>
    <w:p w14:paraId="3FE5776F" w14:textId="77777777" w:rsidR="00552334" w:rsidRPr="0091540A" w:rsidRDefault="00552334" w:rsidP="00552334">
      <w:pPr>
        <w:ind w:left="284"/>
        <w:jc w:val="both"/>
        <w:rPr>
          <w:rFonts w:cs="Arial"/>
          <w:b/>
          <w:bCs/>
          <w:sz w:val="24"/>
          <w:szCs w:val="24"/>
          <w:lang w:val="pt-BR"/>
        </w:rPr>
      </w:pPr>
      <w:r w:rsidRPr="0091540A">
        <w:rPr>
          <w:rFonts w:cs="Arial"/>
          <w:b/>
          <w:bCs/>
          <w:sz w:val="24"/>
          <w:szCs w:val="24"/>
          <w:lang w:val="pt-BR"/>
        </w:rPr>
        <w:t>3. DA FORMA DE CONTRATAÇÃO E DA JUSTIFICATIVA PARA NÃO ADOÇÃO DO SISTEMA DE REGISTRO DE PREÇOS</w:t>
      </w:r>
    </w:p>
    <w:p w14:paraId="6123C16D" w14:textId="77777777" w:rsidR="00552334" w:rsidRPr="0091540A" w:rsidRDefault="00552334" w:rsidP="00552334">
      <w:pPr>
        <w:ind w:left="284"/>
        <w:jc w:val="both"/>
        <w:rPr>
          <w:rFonts w:cs="Arial"/>
          <w:sz w:val="24"/>
          <w:szCs w:val="24"/>
          <w:lang w:val="pt-BR"/>
        </w:rPr>
      </w:pPr>
      <w:r w:rsidRPr="0091540A">
        <w:rPr>
          <w:rFonts w:cs="Arial"/>
          <w:sz w:val="24"/>
          <w:szCs w:val="24"/>
          <w:lang w:val="pt-BR"/>
        </w:rPr>
        <w:lastRenderedPageBreak/>
        <w:t>3.1. A presente licitação será processada na modalidade Pregão, em sua forma eletrônica, com critério de julgamento pelo menor preço por item, destinada à aquisição definitiva de 06 (seis) motocicletas novas, zero quilômetro, conforme especificações, quantidades e demais condições estabelecidas no Termo de Referência.</w:t>
      </w:r>
    </w:p>
    <w:p w14:paraId="33C06637" w14:textId="77777777" w:rsidR="00552334" w:rsidRPr="0091540A" w:rsidRDefault="00552334" w:rsidP="00552334">
      <w:pPr>
        <w:ind w:left="284"/>
        <w:jc w:val="both"/>
        <w:rPr>
          <w:rFonts w:cs="Arial"/>
          <w:sz w:val="24"/>
          <w:szCs w:val="24"/>
          <w:lang w:val="pt-BR"/>
        </w:rPr>
      </w:pPr>
      <w:r w:rsidRPr="0091540A">
        <w:rPr>
          <w:rFonts w:cs="Arial"/>
          <w:sz w:val="24"/>
          <w:szCs w:val="24"/>
          <w:lang w:val="pt-BR"/>
        </w:rPr>
        <w:t>3.2. A contratação será realizada de forma ordinária, mediante adjudicação dos itens aos respectivos vencedores, homologação do procedimento e posterior formalização do instrumento contratual, nota de empenho ou outro instrumento admitido pela Lei Federal nº 14.133/2021, conforme definido no Edital e no Termo de Referência.</w:t>
      </w:r>
    </w:p>
    <w:p w14:paraId="771E09DE" w14:textId="77777777" w:rsidR="00552334" w:rsidRPr="0091540A" w:rsidRDefault="00552334" w:rsidP="00552334">
      <w:pPr>
        <w:ind w:left="284"/>
        <w:jc w:val="both"/>
        <w:rPr>
          <w:rFonts w:cs="Arial"/>
          <w:sz w:val="24"/>
          <w:szCs w:val="24"/>
          <w:lang w:val="pt-BR"/>
        </w:rPr>
      </w:pPr>
      <w:r w:rsidRPr="0091540A">
        <w:rPr>
          <w:rFonts w:cs="Arial"/>
          <w:sz w:val="24"/>
          <w:szCs w:val="24"/>
          <w:lang w:val="pt-BR"/>
        </w:rPr>
        <w:t>3.3. Não será adotado o Sistema de Registro de Preços – SRP, considerando as características específicas da demanda, especialmente:</w:t>
      </w:r>
    </w:p>
    <w:p w14:paraId="566D8B33" w14:textId="77777777" w:rsidR="00552334" w:rsidRPr="0091540A" w:rsidRDefault="00552334" w:rsidP="00552334">
      <w:pPr>
        <w:ind w:left="284"/>
        <w:jc w:val="both"/>
        <w:rPr>
          <w:rFonts w:cs="Arial"/>
          <w:sz w:val="24"/>
          <w:szCs w:val="24"/>
          <w:lang w:val="pt-BR"/>
        </w:rPr>
      </w:pPr>
      <w:r w:rsidRPr="0091540A">
        <w:rPr>
          <w:rFonts w:cs="Arial"/>
          <w:sz w:val="24"/>
          <w:szCs w:val="24"/>
          <w:lang w:val="pt-BR"/>
        </w:rPr>
        <w:t xml:space="preserve">I – </w:t>
      </w:r>
      <w:proofErr w:type="gramStart"/>
      <w:r w:rsidRPr="0091540A">
        <w:rPr>
          <w:rFonts w:cs="Arial"/>
          <w:sz w:val="24"/>
          <w:szCs w:val="24"/>
          <w:lang w:val="pt-BR"/>
        </w:rPr>
        <w:t>a</w:t>
      </w:r>
      <w:proofErr w:type="gramEnd"/>
      <w:r w:rsidRPr="0091540A">
        <w:rPr>
          <w:rFonts w:cs="Arial"/>
          <w:sz w:val="24"/>
          <w:szCs w:val="24"/>
          <w:lang w:val="pt-BR"/>
        </w:rPr>
        <w:t xml:space="preserve"> existência de quantitativo previamente definido e determinado;</w:t>
      </w:r>
    </w:p>
    <w:p w14:paraId="4381FF9D" w14:textId="77777777" w:rsidR="00552334" w:rsidRPr="0091540A" w:rsidRDefault="00552334" w:rsidP="00552334">
      <w:pPr>
        <w:ind w:left="284"/>
        <w:jc w:val="both"/>
        <w:rPr>
          <w:rFonts w:cs="Arial"/>
          <w:sz w:val="24"/>
          <w:szCs w:val="24"/>
          <w:lang w:val="pt-BR"/>
        </w:rPr>
      </w:pPr>
      <w:r w:rsidRPr="0091540A">
        <w:rPr>
          <w:rFonts w:cs="Arial"/>
          <w:sz w:val="24"/>
          <w:szCs w:val="24"/>
          <w:lang w:val="pt-BR"/>
        </w:rPr>
        <w:t xml:space="preserve">II – </w:t>
      </w:r>
      <w:proofErr w:type="gramStart"/>
      <w:r w:rsidRPr="0091540A">
        <w:rPr>
          <w:rFonts w:cs="Arial"/>
          <w:sz w:val="24"/>
          <w:szCs w:val="24"/>
          <w:lang w:val="pt-BR"/>
        </w:rPr>
        <w:t>a</w:t>
      </w:r>
      <w:proofErr w:type="gramEnd"/>
      <w:r w:rsidRPr="0091540A">
        <w:rPr>
          <w:rFonts w:cs="Arial"/>
          <w:sz w:val="24"/>
          <w:szCs w:val="24"/>
          <w:lang w:val="pt-BR"/>
        </w:rPr>
        <w:t xml:space="preserve"> aquisição de 06 (seis) veículos, em quantitativos previamente definidos;</w:t>
      </w:r>
    </w:p>
    <w:p w14:paraId="6D380CF0" w14:textId="77777777" w:rsidR="00552334" w:rsidRPr="0091540A" w:rsidRDefault="00552334" w:rsidP="00552334">
      <w:pPr>
        <w:ind w:left="284"/>
        <w:jc w:val="both"/>
        <w:rPr>
          <w:rFonts w:cs="Arial"/>
          <w:sz w:val="24"/>
          <w:szCs w:val="24"/>
          <w:lang w:val="pt-BR"/>
        </w:rPr>
      </w:pPr>
      <w:r w:rsidRPr="0091540A">
        <w:rPr>
          <w:rFonts w:cs="Arial"/>
          <w:sz w:val="24"/>
          <w:szCs w:val="24"/>
          <w:lang w:val="pt-BR"/>
        </w:rPr>
        <w:t>III – a inexistência de demanda continuada, variável ou de consumo parcelado;</w:t>
      </w:r>
    </w:p>
    <w:p w14:paraId="1A554A67" w14:textId="77777777" w:rsidR="00552334" w:rsidRPr="0091540A" w:rsidRDefault="00552334" w:rsidP="00552334">
      <w:pPr>
        <w:ind w:left="284"/>
        <w:jc w:val="both"/>
        <w:rPr>
          <w:rFonts w:cs="Arial"/>
          <w:sz w:val="24"/>
          <w:szCs w:val="24"/>
          <w:lang w:val="pt-BR"/>
        </w:rPr>
      </w:pPr>
      <w:r w:rsidRPr="0091540A">
        <w:rPr>
          <w:rFonts w:cs="Arial"/>
          <w:sz w:val="24"/>
          <w:szCs w:val="24"/>
          <w:lang w:val="pt-BR"/>
        </w:rPr>
        <w:t xml:space="preserve">IV – </w:t>
      </w:r>
      <w:proofErr w:type="gramStart"/>
      <w:r w:rsidRPr="0091540A">
        <w:rPr>
          <w:rFonts w:cs="Arial"/>
          <w:sz w:val="24"/>
          <w:szCs w:val="24"/>
          <w:lang w:val="pt-BR"/>
        </w:rPr>
        <w:t>a</w:t>
      </w:r>
      <w:proofErr w:type="gramEnd"/>
      <w:r w:rsidRPr="0091540A">
        <w:rPr>
          <w:rFonts w:cs="Arial"/>
          <w:sz w:val="24"/>
          <w:szCs w:val="24"/>
          <w:lang w:val="pt-BR"/>
        </w:rPr>
        <w:t xml:space="preserve"> intenção administrativa de adquirir integralmente os bens após a conclusão da licitação;</w:t>
      </w:r>
    </w:p>
    <w:p w14:paraId="55140498" w14:textId="77777777" w:rsidR="00552334" w:rsidRPr="0091540A" w:rsidRDefault="00552334" w:rsidP="00552334">
      <w:pPr>
        <w:ind w:left="284"/>
        <w:jc w:val="both"/>
        <w:rPr>
          <w:rFonts w:cs="Arial"/>
          <w:sz w:val="24"/>
          <w:szCs w:val="24"/>
          <w:lang w:val="pt-BR"/>
        </w:rPr>
      </w:pPr>
      <w:r w:rsidRPr="0091540A">
        <w:rPr>
          <w:rFonts w:cs="Arial"/>
          <w:sz w:val="24"/>
          <w:szCs w:val="24"/>
          <w:lang w:val="pt-BR"/>
        </w:rPr>
        <w:t xml:space="preserve">V – </w:t>
      </w:r>
      <w:proofErr w:type="gramStart"/>
      <w:r w:rsidRPr="0091540A">
        <w:rPr>
          <w:rFonts w:cs="Arial"/>
          <w:sz w:val="24"/>
          <w:szCs w:val="24"/>
          <w:lang w:val="pt-BR"/>
        </w:rPr>
        <w:t>a</w:t>
      </w:r>
      <w:proofErr w:type="gramEnd"/>
      <w:r w:rsidRPr="0091540A">
        <w:rPr>
          <w:rFonts w:cs="Arial"/>
          <w:sz w:val="24"/>
          <w:szCs w:val="24"/>
          <w:lang w:val="pt-BR"/>
        </w:rPr>
        <w:t xml:space="preserve"> vinculação da aquisição a recurso financeiro específico proveniente de emenda parlamentar estadual;</w:t>
      </w:r>
    </w:p>
    <w:p w14:paraId="7C011761" w14:textId="77777777" w:rsidR="00552334" w:rsidRPr="0091540A" w:rsidRDefault="00552334" w:rsidP="00552334">
      <w:pPr>
        <w:ind w:left="284"/>
        <w:jc w:val="both"/>
        <w:rPr>
          <w:rFonts w:cs="Arial"/>
          <w:sz w:val="24"/>
          <w:szCs w:val="24"/>
          <w:lang w:val="pt-BR"/>
        </w:rPr>
      </w:pPr>
      <w:r w:rsidRPr="0091540A">
        <w:rPr>
          <w:rFonts w:cs="Arial"/>
          <w:sz w:val="24"/>
          <w:szCs w:val="24"/>
          <w:lang w:val="pt-BR"/>
        </w:rPr>
        <w:t xml:space="preserve">VI – </w:t>
      </w:r>
      <w:proofErr w:type="gramStart"/>
      <w:r w:rsidRPr="0091540A">
        <w:rPr>
          <w:rFonts w:cs="Arial"/>
          <w:sz w:val="24"/>
          <w:szCs w:val="24"/>
          <w:lang w:val="pt-BR"/>
        </w:rPr>
        <w:t>a</w:t>
      </w:r>
      <w:proofErr w:type="gramEnd"/>
      <w:r w:rsidRPr="0091540A">
        <w:rPr>
          <w:rFonts w:cs="Arial"/>
          <w:sz w:val="24"/>
          <w:szCs w:val="24"/>
          <w:lang w:val="pt-BR"/>
        </w:rPr>
        <w:t xml:space="preserve"> existência de Plano de Trabalho aprovado para execução de objeto determinado;</w:t>
      </w:r>
    </w:p>
    <w:p w14:paraId="50EACE1C" w14:textId="77777777" w:rsidR="00552334" w:rsidRPr="0091540A" w:rsidRDefault="00552334" w:rsidP="00552334">
      <w:pPr>
        <w:ind w:left="284"/>
        <w:jc w:val="both"/>
        <w:rPr>
          <w:rFonts w:cs="Arial"/>
          <w:sz w:val="24"/>
          <w:szCs w:val="24"/>
          <w:lang w:val="pt-BR"/>
        </w:rPr>
      </w:pPr>
      <w:r w:rsidRPr="0091540A">
        <w:rPr>
          <w:rFonts w:cs="Arial"/>
          <w:sz w:val="24"/>
          <w:szCs w:val="24"/>
          <w:lang w:val="pt-BR"/>
        </w:rPr>
        <w:t>VII – a necessidade de incorporação dos veículos ao patrimônio público municipal após o recebimento definitivo; e</w:t>
      </w:r>
    </w:p>
    <w:p w14:paraId="5AF1FB56" w14:textId="77777777" w:rsidR="00552334" w:rsidRPr="0091540A" w:rsidRDefault="00552334" w:rsidP="00552334">
      <w:pPr>
        <w:ind w:left="284"/>
        <w:jc w:val="both"/>
        <w:rPr>
          <w:rFonts w:cs="Arial"/>
          <w:sz w:val="24"/>
          <w:szCs w:val="24"/>
          <w:lang w:val="pt-BR"/>
        </w:rPr>
      </w:pPr>
      <w:r w:rsidRPr="0091540A">
        <w:rPr>
          <w:rFonts w:cs="Arial"/>
          <w:sz w:val="24"/>
          <w:szCs w:val="24"/>
          <w:lang w:val="pt-BR"/>
        </w:rPr>
        <w:t>VIII – a ausência de necessidade administrativa de manutenção de preços contratados para contratações futuras e indeterminadas.</w:t>
      </w:r>
    </w:p>
    <w:p w14:paraId="1043F30E" w14:textId="77777777" w:rsidR="00562966" w:rsidRPr="0091540A" w:rsidRDefault="00562966" w:rsidP="00552334">
      <w:pPr>
        <w:ind w:left="284"/>
        <w:jc w:val="both"/>
        <w:rPr>
          <w:rFonts w:cs="Arial"/>
          <w:sz w:val="24"/>
          <w:szCs w:val="24"/>
          <w:lang w:val="pt-BR"/>
        </w:rPr>
      </w:pPr>
    </w:p>
    <w:p w14:paraId="19D00747" w14:textId="77777777" w:rsidR="00552334" w:rsidRPr="0091540A" w:rsidRDefault="00552334" w:rsidP="00552334">
      <w:pPr>
        <w:ind w:left="284"/>
        <w:jc w:val="both"/>
        <w:rPr>
          <w:rFonts w:cs="Arial"/>
          <w:b/>
          <w:bCs/>
          <w:sz w:val="24"/>
          <w:szCs w:val="24"/>
          <w:lang w:val="pt-BR"/>
        </w:rPr>
      </w:pPr>
      <w:r w:rsidRPr="0091540A">
        <w:rPr>
          <w:rFonts w:cs="Arial"/>
          <w:b/>
          <w:bCs/>
          <w:sz w:val="24"/>
          <w:szCs w:val="24"/>
          <w:lang w:val="pt-BR"/>
        </w:rPr>
        <w:t>3.4. DA JUSTIFICATIVA DA CONTRATAÇÃO</w:t>
      </w:r>
    </w:p>
    <w:p w14:paraId="5CB3E231" w14:textId="77777777" w:rsidR="00552334" w:rsidRPr="0091540A" w:rsidRDefault="00552334" w:rsidP="00552334">
      <w:pPr>
        <w:ind w:left="284"/>
        <w:jc w:val="both"/>
        <w:rPr>
          <w:rFonts w:cs="Arial"/>
          <w:sz w:val="24"/>
          <w:szCs w:val="24"/>
          <w:lang w:val="pt-BR"/>
        </w:rPr>
      </w:pPr>
      <w:r w:rsidRPr="0091540A">
        <w:rPr>
          <w:rFonts w:cs="Arial"/>
          <w:sz w:val="24"/>
          <w:szCs w:val="24"/>
          <w:lang w:val="pt-BR"/>
        </w:rPr>
        <w:t xml:space="preserve">3.4. A contratação decorre da necessidade de ampliar as condições de mobilidade e deslocamento dos profissionais vinculados à Atenção Primária à Saúde do Município de </w:t>
      </w:r>
      <w:proofErr w:type="spellStart"/>
      <w:r w:rsidRPr="0091540A">
        <w:rPr>
          <w:rFonts w:cs="Arial"/>
          <w:sz w:val="24"/>
          <w:szCs w:val="24"/>
          <w:lang w:val="pt-BR"/>
        </w:rPr>
        <w:t>Barrolândia</w:t>
      </w:r>
      <w:proofErr w:type="spellEnd"/>
      <w:r w:rsidRPr="0091540A">
        <w:rPr>
          <w:rFonts w:cs="Arial"/>
          <w:sz w:val="24"/>
          <w:szCs w:val="24"/>
          <w:lang w:val="pt-BR"/>
        </w:rPr>
        <w:t xml:space="preserve"> – TO, especialmente dos Agentes Comunitários de Saúde que desenvolvem atividades em localidades rurais e de difícil acesso.</w:t>
      </w:r>
    </w:p>
    <w:p w14:paraId="7BF962DD" w14:textId="77777777" w:rsidR="00552334" w:rsidRPr="0091540A" w:rsidRDefault="00552334" w:rsidP="00552334">
      <w:pPr>
        <w:ind w:left="284"/>
        <w:jc w:val="both"/>
        <w:rPr>
          <w:rFonts w:cs="Arial"/>
          <w:sz w:val="24"/>
          <w:szCs w:val="24"/>
          <w:lang w:val="pt-BR"/>
        </w:rPr>
      </w:pPr>
      <w:r w:rsidRPr="0091540A">
        <w:rPr>
          <w:rFonts w:cs="Arial"/>
          <w:sz w:val="24"/>
          <w:szCs w:val="24"/>
          <w:lang w:val="pt-BR"/>
        </w:rPr>
        <w:t>3.5. Os Agentes Comunitários de Saúde realizam visitas domiciliares, acompanhamento das famílias adscritas, atualização cadastral, monitoramento de grupos prioritários e ações de promoção e prevenção em saúde, atividades que dependem de deslocamento contínuo no território municipal.</w:t>
      </w:r>
    </w:p>
    <w:p w14:paraId="2952BC29" w14:textId="77777777" w:rsidR="00552334" w:rsidRPr="0091540A" w:rsidRDefault="00552334" w:rsidP="00552334">
      <w:pPr>
        <w:ind w:left="284"/>
        <w:jc w:val="both"/>
        <w:rPr>
          <w:rFonts w:cs="Arial"/>
          <w:sz w:val="24"/>
          <w:szCs w:val="24"/>
          <w:lang w:val="pt-BR"/>
        </w:rPr>
      </w:pPr>
      <w:r w:rsidRPr="0091540A">
        <w:rPr>
          <w:rFonts w:cs="Arial"/>
          <w:sz w:val="24"/>
          <w:szCs w:val="24"/>
          <w:lang w:val="pt-BR"/>
        </w:rPr>
        <w:t>3.6. A insuficiência de meios próprios de transporte limita a capacidade operacional das equipes, aumenta o tempo de deslocamento entre as localidades atendidas e pode comprometer a regularidade e a abrangência das visitas domiciliares, especialmente na zona rural.</w:t>
      </w:r>
    </w:p>
    <w:p w14:paraId="66093EBE" w14:textId="77777777" w:rsidR="00552334" w:rsidRPr="0091540A" w:rsidRDefault="00552334" w:rsidP="00552334">
      <w:pPr>
        <w:ind w:left="284"/>
        <w:jc w:val="both"/>
        <w:rPr>
          <w:rFonts w:cs="Arial"/>
          <w:sz w:val="24"/>
          <w:szCs w:val="24"/>
          <w:lang w:val="pt-BR"/>
        </w:rPr>
      </w:pPr>
      <w:r w:rsidRPr="0091540A">
        <w:rPr>
          <w:rFonts w:cs="Arial"/>
          <w:sz w:val="24"/>
          <w:szCs w:val="24"/>
          <w:lang w:val="pt-BR"/>
        </w:rPr>
        <w:t>3.7. A aquisição das motocicletas permitirá ampliar a mobilidade dos profissionais, otimizar o tempo de trabalho, facilitar o acesso às comunidades rurais e ampliar a capacidade de acompanhamento das famílias atendidas pela Atenção Primária à Saúde.</w:t>
      </w:r>
    </w:p>
    <w:p w14:paraId="0BB8F4AA" w14:textId="77777777" w:rsidR="00552334" w:rsidRPr="0091540A" w:rsidRDefault="00552334" w:rsidP="00552334">
      <w:pPr>
        <w:ind w:left="284"/>
        <w:jc w:val="both"/>
        <w:rPr>
          <w:rFonts w:cs="Arial"/>
          <w:sz w:val="24"/>
          <w:szCs w:val="24"/>
          <w:lang w:val="pt-BR"/>
        </w:rPr>
      </w:pPr>
      <w:r w:rsidRPr="0091540A">
        <w:rPr>
          <w:rFonts w:cs="Arial"/>
          <w:sz w:val="24"/>
          <w:szCs w:val="24"/>
          <w:lang w:val="pt-BR"/>
        </w:rPr>
        <w:t xml:space="preserve">3.8. A demanda encontra-se vinculada conjuntamente às Emendas Parlamentares Estaduais nº 010407.01577/2026 e nº 010422.00779/2026, destinadas ao Fundo Municipal de Saúde de </w:t>
      </w:r>
      <w:proofErr w:type="spellStart"/>
      <w:r w:rsidRPr="0091540A">
        <w:rPr>
          <w:rFonts w:cs="Arial"/>
          <w:sz w:val="24"/>
          <w:szCs w:val="24"/>
          <w:lang w:val="pt-BR"/>
        </w:rPr>
        <w:t>Barrolândia</w:t>
      </w:r>
      <w:proofErr w:type="spellEnd"/>
      <w:r w:rsidRPr="0091540A">
        <w:rPr>
          <w:rFonts w:cs="Arial"/>
          <w:sz w:val="24"/>
          <w:szCs w:val="24"/>
          <w:lang w:val="pt-BR"/>
        </w:rPr>
        <w:t xml:space="preserve"> – TO, cada uma no valor de R$ 75.000,00, para aquisição de 03 motocicletas, totalizando 06 veículos e R$ 150.000,00 em recursos vinculados.</w:t>
      </w:r>
    </w:p>
    <w:p w14:paraId="518ED7FA" w14:textId="77777777" w:rsidR="00552334" w:rsidRPr="0091540A" w:rsidRDefault="00552334" w:rsidP="00552334">
      <w:pPr>
        <w:ind w:left="284"/>
        <w:jc w:val="both"/>
        <w:rPr>
          <w:rFonts w:cs="Arial"/>
          <w:sz w:val="24"/>
          <w:szCs w:val="24"/>
          <w:lang w:val="pt-BR"/>
        </w:rPr>
      </w:pPr>
      <w:r w:rsidRPr="0091540A">
        <w:rPr>
          <w:rFonts w:cs="Arial"/>
          <w:sz w:val="24"/>
          <w:szCs w:val="24"/>
          <w:lang w:val="pt-BR"/>
        </w:rPr>
        <w:t>3.9. Conforme os Planos de Trabalho aprovados, a contratação compreende quatro itens e seis motocicletas, preservadas as especificações e a rastreabilidade de cada emenda.</w:t>
      </w:r>
    </w:p>
    <w:p w14:paraId="700070D4" w14:textId="77777777" w:rsidR="00552334" w:rsidRPr="0091540A" w:rsidRDefault="00552334" w:rsidP="00552334">
      <w:pPr>
        <w:ind w:left="284"/>
        <w:jc w:val="both"/>
        <w:rPr>
          <w:rFonts w:cs="Arial"/>
          <w:sz w:val="24"/>
          <w:szCs w:val="24"/>
          <w:lang w:val="pt-BR"/>
        </w:rPr>
      </w:pPr>
      <w:r w:rsidRPr="0091540A">
        <w:rPr>
          <w:rFonts w:cs="Arial"/>
          <w:sz w:val="24"/>
          <w:szCs w:val="24"/>
          <w:lang w:val="pt-BR"/>
        </w:rPr>
        <w:t>I – Emenda nº 010422.00779/2026: 02 motocicletas de maior porte e 01 motocicleta de menor porte; e</w:t>
      </w:r>
    </w:p>
    <w:p w14:paraId="5BF55B24" w14:textId="77777777" w:rsidR="00552334" w:rsidRPr="0091540A" w:rsidRDefault="00552334" w:rsidP="00552334">
      <w:pPr>
        <w:ind w:left="284"/>
        <w:jc w:val="both"/>
        <w:rPr>
          <w:rFonts w:cs="Arial"/>
          <w:sz w:val="24"/>
          <w:szCs w:val="24"/>
          <w:lang w:val="pt-BR"/>
        </w:rPr>
      </w:pPr>
      <w:r w:rsidRPr="0091540A">
        <w:rPr>
          <w:rFonts w:cs="Arial"/>
          <w:sz w:val="24"/>
          <w:szCs w:val="24"/>
        </w:rPr>
        <w:lastRenderedPageBreak/>
        <w:t xml:space="preserve">II – Emenda nº 010407.01577/2026: 01 (uma) motocicleta de maior porte e 02 (duas) motocicletas de menor porte, conforme o </w:t>
      </w:r>
      <w:proofErr w:type="spellStart"/>
      <w:r w:rsidRPr="0091540A">
        <w:rPr>
          <w:rFonts w:cs="Arial"/>
          <w:sz w:val="24"/>
          <w:szCs w:val="24"/>
        </w:rPr>
        <w:t>respectivo</w:t>
      </w:r>
      <w:proofErr w:type="spellEnd"/>
      <w:r w:rsidRPr="0091540A">
        <w:rPr>
          <w:rFonts w:cs="Arial"/>
          <w:sz w:val="24"/>
          <w:szCs w:val="24"/>
        </w:rPr>
        <w:t xml:space="preserve"> Plano de Trabalho e o Termo de Referência.</w:t>
      </w:r>
    </w:p>
    <w:p w14:paraId="6EB66418" w14:textId="77777777" w:rsidR="00552334" w:rsidRPr="0091540A" w:rsidRDefault="00552334" w:rsidP="00552334">
      <w:pPr>
        <w:ind w:left="284"/>
        <w:jc w:val="both"/>
        <w:rPr>
          <w:rFonts w:cs="Arial"/>
          <w:sz w:val="24"/>
          <w:szCs w:val="24"/>
          <w:lang w:val="pt-BR"/>
        </w:rPr>
      </w:pPr>
      <w:r w:rsidRPr="0091540A">
        <w:rPr>
          <w:rFonts w:cs="Arial"/>
          <w:sz w:val="24"/>
          <w:szCs w:val="24"/>
          <w:lang w:val="pt-BR"/>
        </w:rPr>
        <w:t>3.10. Os veículos deverão ser novos, zero quilômetro, sem uso anterior, e atender integralmente às especificações técnicas constantes do Termo de Referência.</w:t>
      </w:r>
    </w:p>
    <w:p w14:paraId="662ADBC3" w14:textId="77777777" w:rsidR="00A030D7" w:rsidRPr="0091540A" w:rsidRDefault="00A030D7" w:rsidP="00552334">
      <w:pPr>
        <w:ind w:left="284"/>
        <w:jc w:val="both"/>
        <w:rPr>
          <w:rFonts w:cs="Arial"/>
          <w:sz w:val="24"/>
          <w:szCs w:val="24"/>
          <w:lang w:val="pt-BR"/>
        </w:rPr>
      </w:pPr>
    </w:p>
    <w:p w14:paraId="153DA92D" w14:textId="77777777" w:rsidR="00552334" w:rsidRPr="0091540A" w:rsidRDefault="00552334" w:rsidP="00552334">
      <w:pPr>
        <w:ind w:left="284"/>
        <w:jc w:val="both"/>
        <w:rPr>
          <w:rFonts w:cs="Arial"/>
          <w:b/>
          <w:bCs/>
          <w:sz w:val="24"/>
          <w:szCs w:val="24"/>
          <w:lang w:val="pt-BR"/>
        </w:rPr>
      </w:pPr>
      <w:r w:rsidRPr="0091540A">
        <w:rPr>
          <w:rFonts w:cs="Arial"/>
          <w:b/>
          <w:bCs/>
          <w:sz w:val="24"/>
          <w:szCs w:val="24"/>
          <w:lang w:val="pt-BR"/>
        </w:rPr>
        <w:t>3.11. DO PARCELAMENTO DO OBJETO</w:t>
      </w:r>
    </w:p>
    <w:p w14:paraId="798FD4F2" w14:textId="77777777" w:rsidR="00552334" w:rsidRPr="0091540A" w:rsidRDefault="00552334" w:rsidP="00552334">
      <w:pPr>
        <w:ind w:left="284"/>
        <w:jc w:val="both"/>
        <w:rPr>
          <w:rFonts w:cs="Arial"/>
          <w:sz w:val="24"/>
          <w:szCs w:val="24"/>
          <w:lang w:val="pt-BR"/>
        </w:rPr>
      </w:pPr>
      <w:r w:rsidRPr="0091540A">
        <w:rPr>
          <w:rFonts w:cs="Arial"/>
          <w:sz w:val="24"/>
          <w:szCs w:val="24"/>
          <w:lang w:val="pt-BR"/>
        </w:rPr>
        <w:t>3.11. O objeto será dividido em 04 (quatro) itens, em razão das especificações técnicas constantes dos dois Planos de Trabalho e da necessidade de preservar a rastreabilidade da execução de cada emenda.</w:t>
      </w:r>
    </w:p>
    <w:p w14:paraId="1DE9518F" w14:textId="77777777" w:rsidR="00552334" w:rsidRPr="0091540A" w:rsidRDefault="00552334" w:rsidP="00552334">
      <w:pPr>
        <w:ind w:left="284"/>
        <w:jc w:val="both"/>
        <w:rPr>
          <w:rFonts w:cs="Arial"/>
          <w:sz w:val="24"/>
          <w:szCs w:val="24"/>
          <w:lang w:val="pt-BR"/>
        </w:rPr>
      </w:pPr>
      <w:r w:rsidRPr="0091540A">
        <w:rPr>
          <w:rFonts w:cs="Arial"/>
          <w:sz w:val="24"/>
          <w:szCs w:val="24"/>
          <w:lang w:val="pt-BR"/>
        </w:rPr>
        <w:t>3.12. O parcelamento por item mostra-se técnica e economicamente adequado, pois permite a participação de fornecedores que comercializem uma ou ambas as categorias de veículos, amplia a competitividade e evita a concentração indevida da contratação em lote único.</w:t>
      </w:r>
    </w:p>
    <w:p w14:paraId="1AEAA85A" w14:textId="77777777" w:rsidR="00552334" w:rsidRPr="0091540A" w:rsidRDefault="00552334" w:rsidP="00552334">
      <w:pPr>
        <w:ind w:left="284"/>
        <w:jc w:val="both"/>
        <w:rPr>
          <w:rFonts w:cs="Arial"/>
          <w:sz w:val="24"/>
          <w:szCs w:val="24"/>
          <w:lang w:val="pt-BR"/>
        </w:rPr>
      </w:pPr>
      <w:r w:rsidRPr="0091540A">
        <w:rPr>
          <w:rFonts w:cs="Arial"/>
          <w:sz w:val="24"/>
          <w:szCs w:val="24"/>
          <w:lang w:val="pt-BR"/>
        </w:rPr>
        <w:t>3.13. O julgamento será realizado individualmente por item, possibilitando que cada item seja adjudicado ao licitante que apresentar a proposta mais vantajosa para a Administração, desde que atendidas integralmente as especificações e demais exigências do Edital.</w:t>
      </w:r>
    </w:p>
    <w:p w14:paraId="37495086" w14:textId="77777777" w:rsidR="00552334" w:rsidRPr="0091540A" w:rsidRDefault="00552334" w:rsidP="00552334">
      <w:pPr>
        <w:ind w:left="284"/>
        <w:jc w:val="both"/>
        <w:rPr>
          <w:rFonts w:cs="Arial"/>
          <w:sz w:val="24"/>
          <w:szCs w:val="24"/>
          <w:lang w:val="pt-BR"/>
        </w:rPr>
      </w:pPr>
      <w:r w:rsidRPr="0091540A">
        <w:rPr>
          <w:rFonts w:cs="Arial"/>
          <w:sz w:val="24"/>
          <w:szCs w:val="24"/>
          <w:lang w:val="pt-BR"/>
        </w:rPr>
        <w:t>3.14. Não será exigido que um mesmo fornecedor seja vencedor dos quatro itens, salvo se isso decorrer naturalmente do resultado da disputa.</w:t>
      </w:r>
    </w:p>
    <w:p w14:paraId="12A2F7A1" w14:textId="77777777" w:rsidR="00A030D7" w:rsidRPr="0091540A" w:rsidRDefault="00A030D7" w:rsidP="00552334">
      <w:pPr>
        <w:ind w:left="284"/>
        <w:jc w:val="both"/>
        <w:rPr>
          <w:rFonts w:cs="Arial"/>
          <w:sz w:val="24"/>
          <w:szCs w:val="24"/>
          <w:lang w:val="pt-BR"/>
        </w:rPr>
      </w:pPr>
    </w:p>
    <w:p w14:paraId="110291E4" w14:textId="77777777" w:rsidR="00552334" w:rsidRPr="0091540A" w:rsidRDefault="00552334" w:rsidP="00552334">
      <w:pPr>
        <w:ind w:left="284"/>
        <w:jc w:val="both"/>
        <w:rPr>
          <w:rFonts w:cs="Arial"/>
          <w:b/>
          <w:bCs/>
          <w:sz w:val="24"/>
          <w:szCs w:val="24"/>
          <w:lang w:val="pt-BR"/>
        </w:rPr>
      </w:pPr>
      <w:r w:rsidRPr="0091540A">
        <w:rPr>
          <w:rFonts w:cs="Arial"/>
          <w:b/>
          <w:bCs/>
          <w:sz w:val="24"/>
          <w:szCs w:val="24"/>
          <w:lang w:val="pt-BR"/>
        </w:rPr>
        <w:t>3.15. DA MODALIDADE E DO CRITÉRIO DE JULGAMENTO</w:t>
      </w:r>
    </w:p>
    <w:p w14:paraId="2AA3865C" w14:textId="77777777" w:rsidR="00552334" w:rsidRPr="0091540A" w:rsidRDefault="00552334" w:rsidP="00552334">
      <w:pPr>
        <w:ind w:left="284"/>
        <w:jc w:val="both"/>
        <w:rPr>
          <w:rFonts w:cs="Arial"/>
          <w:sz w:val="24"/>
          <w:szCs w:val="24"/>
          <w:lang w:val="pt-BR"/>
        </w:rPr>
      </w:pPr>
      <w:r w:rsidRPr="0091540A">
        <w:rPr>
          <w:rFonts w:cs="Arial"/>
          <w:sz w:val="24"/>
          <w:szCs w:val="24"/>
          <w:lang w:val="pt-BR"/>
        </w:rPr>
        <w:t>3.15. Será adotada a modalidade Pregão Eletrônico, considerando que as motocicletas constituem bens comuns, cujos padrões de desempenho, qualidade e características técnicas podem ser objetivamente definidos mediante especificações usuais de mercado.</w:t>
      </w:r>
    </w:p>
    <w:p w14:paraId="5E66498B" w14:textId="77777777" w:rsidR="00552334" w:rsidRPr="0091540A" w:rsidRDefault="00552334" w:rsidP="00552334">
      <w:pPr>
        <w:ind w:left="284"/>
        <w:jc w:val="both"/>
        <w:rPr>
          <w:rFonts w:cs="Arial"/>
          <w:sz w:val="24"/>
          <w:szCs w:val="24"/>
          <w:lang w:val="pt-BR"/>
        </w:rPr>
      </w:pPr>
      <w:r w:rsidRPr="0091540A">
        <w:rPr>
          <w:rFonts w:cs="Arial"/>
          <w:sz w:val="24"/>
          <w:szCs w:val="24"/>
          <w:lang w:val="pt-BR"/>
        </w:rPr>
        <w:t>3.16. O critério de julgamento será o de menor preço por item, nos termos do art. 33, inciso I, da Lei Federal nº 14.133/2021, observada a obrigatoriedade de atendimento integral das características técnicas estabelecidas no Termo de Referência.</w:t>
      </w:r>
    </w:p>
    <w:p w14:paraId="15203656" w14:textId="77777777" w:rsidR="00552334" w:rsidRPr="0091540A" w:rsidRDefault="00552334" w:rsidP="00552334">
      <w:pPr>
        <w:ind w:left="284"/>
        <w:jc w:val="both"/>
        <w:rPr>
          <w:rFonts w:cs="Arial"/>
          <w:sz w:val="24"/>
          <w:szCs w:val="24"/>
          <w:lang w:val="pt-BR"/>
        </w:rPr>
      </w:pPr>
      <w:r w:rsidRPr="0091540A">
        <w:rPr>
          <w:rFonts w:cs="Arial"/>
          <w:sz w:val="24"/>
          <w:szCs w:val="24"/>
          <w:lang w:val="pt-BR"/>
        </w:rPr>
        <w:t>3.17. A proposta de menor preço somente será considerada aceitável após a verificação da conformidade do veículo ofertado com todas as especificações mínimas exigidas.</w:t>
      </w:r>
    </w:p>
    <w:p w14:paraId="0FD136BF" w14:textId="77777777" w:rsidR="00552334" w:rsidRPr="0091540A" w:rsidRDefault="00552334" w:rsidP="00552334">
      <w:pPr>
        <w:ind w:left="284"/>
        <w:jc w:val="both"/>
        <w:rPr>
          <w:rFonts w:cs="Arial"/>
          <w:sz w:val="24"/>
          <w:szCs w:val="24"/>
          <w:lang w:val="pt-BR"/>
        </w:rPr>
      </w:pPr>
      <w:r w:rsidRPr="0091540A">
        <w:rPr>
          <w:rFonts w:cs="Arial"/>
          <w:sz w:val="24"/>
          <w:szCs w:val="24"/>
          <w:lang w:val="pt-BR"/>
        </w:rPr>
        <w:t>3.18. O menor preço não autoriza o fornecimento de veículo que apresente característica inferior às especificações mínimas estabelecidas no Termo de Referência.</w:t>
      </w:r>
    </w:p>
    <w:p w14:paraId="682DE506" w14:textId="77777777" w:rsidR="00A030D7" w:rsidRPr="0091540A" w:rsidRDefault="00A030D7" w:rsidP="00552334">
      <w:pPr>
        <w:ind w:left="284"/>
        <w:jc w:val="both"/>
        <w:rPr>
          <w:rFonts w:cs="Arial"/>
          <w:sz w:val="24"/>
          <w:szCs w:val="24"/>
          <w:lang w:val="pt-BR"/>
        </w:rPr>
      </w:pPr>
    </w:p>
    <w:p w14:paraId="43B7F464" w14:textId="77777777" w:rsidR="00552334" w:rsidRPr="0091540A" w:rsidRDefault="00552334" w:rsidP="00552334">
      <w:pPr>
        <w:ind w:left="284"/>
        <w:jc w:val="both"/>
        <w:rPr>
          <w:rFonts w:cs="Arial"/>
          <w:b/>
          <w:bCs/>
          <w:sz w:val="24"/>
          <w:szCs w:val="24"/>
          <w:lang w:val="pt-BR"/>
        </w:rPr>
      </w:pPr>
      <w:r w:rsidRPr="0091540A">
        <w:rPr>
          <w:rFonts w:cs="Arial"/>
          <w:b/>
          <w:bCs/>
          <w:sz w:val="24"/>
          <w:szCs w:val="24"/>
          <w:lang w:val="pt-BR"/>
        </w:rPr>
        <w:t>3.19. DA ANÁLISE DO VEÍCULO OFERTADO</w:t>
      </w:r>
    </w:p>
    <w:p w14:paraId="032778AC" w14:textId="77777777" w:rsidR="00552334" w:rsidRPr="0091540A" w:rsidRDefault="00552334" w:rsidP="00552334">
      <w:pPr>
        <w:ind w:left="284"/>
        <w:jc w:val="both"/>
        <w:rPr>
          <w:rFonts w:cs="Arial"/>
          <w:sz w:val="24"/>
          <w:szCs w:val="24"/>
          <w:lang w:val="pt-BR"/>
        </w:rPr>
      </w:pPr>
      <w:r w:rsidRPr="0091540A">
        <w:rPr>
          <w:rFonts w:cs="Arial"/>
          <w:sz w:val="24"/>
          <w:szCs w:val="24"/>
          <w:lang w:val="pt-BR"/>
        </w:rPr>
        <w:t>3.19. A análise da proposta compreenderá a verificação da marca, modelo, versão, ano/modelo e características técnicas da motocicleta ofertada, de acordo com as informações apresentadas pelo licitante e com a documentação técnica disponibilizada pelo fabricante.</w:t>
      </w:r>
    </w:p>
    <w:p w14:paraId="1C4D17E2" w14:textId="77777777" w:rsidR="00552334" w:rsidRPr="0091540A" w:rsidRDefault="00552334" w:rsidP="00552334">
      <w:pPr>
        <w:ind w:left="284"/>
        <w:jc w:val="both"/>
        <w:rPr>
          <w:rFonts w:cs="Arial"/>
          <w:sz w:val="24"/>
          <w:szCs w:val="24"/>
          <w:lang w:val="pt-BR"/>
        </w:rPr>
      </w:pPr>
      <w:r w:rsidRPr="0091540A">
        <w:rPr>
          <w:rFonts w:cs="Arial"/>
          <w:sz w:val="24"/>
          <w:szCs w:val="24"/>
          <w:lang w:val="pt-BR"/>
        </w:rPr>
        <w:t>3.20. Poderão ser solicitados, para fins de verificação da conformidade:</w:t>
      </w:r>
    </w:p>
    <w:p w14:paraId="5499F1D3" w14:textId="77777777" w:rsidR="00552334" w:rsidRPr="0091540A" w:rsidRDefault="00552334" w:rsidP="00552334">
      <w:pPr>
        <w:ind w:left="284"/>
        <w:jc w:val="both"/>
        <w:rPr>
          <w:rFonts w:cs="Arial"/>
          <w:sz w:val="24"/>
          <w:szCs w:val="24"/>
          <w:lang w:val="pt-BR"/>
        </w:rPr>
      </w:pPr>
      <w:r w:rsidRPr="0091540A">
        <w:rPr>
          <w:rFonts w:cs="Arial"/>
          <w:sz w:val="24"/>
          <w:szCs w:val="24"/>
          <w:lang w:val="pt-BR"/>
        </w:rPr>
        <w:t xml:space="preserve">I – </w:t>
      </w:r>
      <w:proofErr w:type="gramStart"/>
      <w:r w:rsidRPr="0091540A">
        <w:rPr>
          <w:rFonts w:cs="Arial"/>
          <w:sz w:val="24"/>
          <w:szCs w:val="24"/>
          <w:lang w:val="pt-BR"/>
        </w:rPr>
        <w:t>catálogo</w:t>
      </w:r>
      <w:proofErr w:type="gramEnd"/>
      <w:r w:rsidRPr="0091540A">
        <w:rPr>
          <w:rFonts w:cs="Arial"/>
          <w:sz w:val="24"/>
          <w:szCs w:val="24"/>
          <w:lang w:val="pt-BR"/>
        </w:rPr>
        <w:t>;</w:t>
      </w:r>
    </w:p>
    <w:p w14:paraId="30DF0964" w14:textId="77777777" w:rsidR="00552334" w:rsidRPr="0091540A" w:rsidRDefault="00552334" w:rsidP="00552334">
      <w:pPr>
        <w:ind w:left="284"/>
        <w:jc w:val="both"/>
        <w:rPr>
          <w:rFonts w:cs="Arial"/>
          <w:sz w:val="24"/>
          <w:szCs w:val="24"/>
          <w:lang w:val="pt-BR"/>
        </w:rPr>
      </w:pPr>
      <w:r w:rsidRPr="0091540A">
        <w:rPr>
          <w:rFonts w:cs="Arial"/>
          <w:sz w:val="24"/>
          <w:szCs w:val="24"/>
          <w:lang w:val="pt-BR"/>
        </w:rPr>
        <w:t xml:space="preserve">II – </w:t>
      </w:r>
      <w:proofErr w:type="gramStart"/>
      <w:r w:rsidRPr="0091540A">
        <w:rPr>
          <w:rFonts w:cs="Arial"/>
          <w:sz w:val="24"/>
          <w:szCs w:val="24"/>
          <w:lang w:val="pt-BR"/>
        </w:rPr>
        <w:t>ficha</w:t>
      </w:r>
      <w:proofErr w:type="gramEnd"/>
      <w:r w:rsidRPr="0091540A">
        <w:rPr>
          <w:rFonts w:cs="Arial"/>
          <w:sz w:val="24"/>
          <w:szCs w:val="24"/>
          <w:lang w:val="pt-BR"/>
        </w:rPr>
        <w:t xml:space="preserve"> técnica;</w:t>
      </w:r>
    </w:p>
    <w:p w14:paraId="7777FDB8" w14:textId="77777777" w:rsidR="00552334" w:rsidRPr="0091540A" w:rsidRDefault="00552334" w:rsidP="00552334">
      <w:pPr>
        <w:ind w:left="284"/>
        <w:jc w:val="both"/>
        <w:rPr>
          <w:rFonts w:cs="Arial"/>
          <w:sz w:val="24"/>
          <w:szCs w:val="24"/>
          <w:lang w:val="pt-BR"/>
        </w:rPr>
      </w:pPr>
      <w:r w:rsidRPr="0091540A">
        <w:rPr>
          <w:rFonts w:cs="Arial"/>
          <w:sz w:val="24"/>
          <w:szCs w:val="24"/>
          <w:lang w:val="pt-BR"/>
        </w:rPr>
        <w:t>III – manual do fabricante;</w:t>
      </w:r>
    </w:p>
    <w:p w14:paraId="514D651E" w14:textId="77777777" w:rsidR="00552334" w:rsidRPr="0091540A" w:rsidRDefault="00552334" w:rsidP="00552334">
      <w:pPr>
        <w:ind w:left="284"/>
        <w:jc w:val="both"/>
        <w:rPr>
          <w:rFonts w:cs="Arial"/>
          <w:sz w:val="24"/>
          <w:szCs w:val="24"/>
          <w:lang w:val="pt-BR"/>
        </w:rPr>
      </w:pPr>
      <w:r w:rsidRPr="0091540A">
        <w:rPr>
          <w:rFonts w:cs="Arial"/>
          <w:sz w:val="24"/>
          <w:szCs w:val="24"/>
          <w:lang w:val="pt-BR"/>
        </w:rPr>
        <w:t xml:space="preserve">IV – </w:t>
      </w:r>
      <w:proofErr w:type="gramStart"/>
      <w:r w:rsidRPr="0091540A">
        <w:rPr>
          <w:rFonts w:cs="Arial"/>
          <w:sz w:val="24"/>
          <w:szCs w:val="24"/>
          <w:lang w:val="pt-BR"/>
        </w:rPr>
        <w:t>endereço</w:t>
      </w:r>
      <w:proofErr w:type="gramEnd"/>
      <w:r w:rsidRPr="0091540A">
        <w:rPr>
          <w:rFonts w:cs="Arial"/>
          <w:sz w:val="24"/>
          <w:szCs w:val="24"/>
          <w:lang w:val="pt-BR"/>
        </w:rPr>
        <w:t xml:space="preserve"> eletrônico oficial do fabricante;</w:t>
      </w:r>
    </w:p>
    <w:p w14:paraId="212D11AF" w14:textId="77777777" w:rsidR="00552334" w:rsidRPr="0091540A" w:rsidRDefault="00552334" w:rsidP="00552334">
      <w:pPr>
        <w:ind w:left="284"/>
        <w:jc w:val="both"/>
        <w:rPr>
          <w:rFonts w:cs="Arial"/>
          <w:sz w:val="24"/>
          <w:szCs w:val="24"/>
          <w:lang w:val="pt-BR"/>
        </w:rPr>
      </w:pPr>
      <w:r w:rsidRPr="0091540A">
        <w:rPr>
          <w:rFonts w:cs="Arial"/>
          <w:sz w:val="24"/>
          <w:szCs w:val="24"/>
          <w:lang w:val="pt-BR"/>
        </w:rPr>
        <w:t xml:space="preserve">V – </w:t>
      </w:r>
      <w:proofErr w:type="gramStart"/>
      <w:r w:rsidRPr="0091540A">
        <w:rPr>
          <w:rFonts w:cs="Arial"/>
          <w:sz w:val="24"/>
          <w:szCs w:val="24"/>
          <w:lang w:val="pt-BR"/>
        </w:rPr>
        <w:t>prospecto</w:t>
      </w:r>
      <w:proofErr w:type="gramEnd"/>
      <w:r w:rsidRPr="0091540A">
        <w:rPr>
          <w:rFonts w:cs="Arial"/>
          <w:sz w:val="24"/>
          <w:szCs w:val="24"/>
          <w:lang w:val="pt-BR"/>
        </w:rPr>
        <w:t xml:space="preserve"> técnico;</w:t>
      </w:r>
    </w:p>
    <w:p w14:paraId="590C1B9F" w14:textId="77777777" w:rsidR="00552334" w:rsidRPr="0091540A" w:rsidRDefault="00552334" w:rsidP="00552334">
      <w:pPr>
        <w:ind w:left="284"/>
        <w:jc w:val="both"/>
        <w:rPr>
          <w:rFonts w:cs="Arial"/>
          <w:sz w:val="24"/>
          <w:szCs w:val="24"/>
          <w:lang w:val="pt-BR"/>
        </w:rPr>
      </w:pPr>
      <w:r w:rsidRPr="0091540A">
        <w:rPr>
          <w:rFonts w:cs="Arial"/>
          <w:sz w:val="24"/>
          <w:szCs w:val="24"/>
          <w:lang w:val="pt-BR"/>
        </w:rPr>
        <w:t xml:space="preserve">VI – </w:t>
      </w:r>
      <w:proofErr w:type="gramStart"/>
      <w:r w:rsidRPr="0091540A">
        <w:rPr>
          <w:rFonts w:cs="Arial"/>
          <w:sz w:val="24"/>
          <w:szCs w:val="24"/>
          <w:lang w:val="pt-BR"/>
        </w:rPr>
        <w:t>declaração</w:t>
      </w:r>
      <w:proofErr w:type="gramEnd"/>
      <w:r w:rsidRPr="0091540A">
        <w:rPr>
          <w:rFonts w:cs="Arial"/>
          <w:sz w:val="24"/>
          <w:szCs w:val="24"/>
          <w:lang w:val="pt-BR"/>
        </w:rPr>
        <w:t xml:space="preserve"> do fabricante ou concessionária; e</w:t>
      </w:r>
    </w:p>
    <w:p w14:paraId="408C93AE" w14:textId="77777777" w:rsidR="00552334" w:rsidRPr="0091540A" w:rsidRDefault="00552334" w:rsidP="00552334">
      <w:pPr>
        <w:ind w:left="284"/>
        <w:jc w:val="both"/>
        <w:rPr>
          <w:rFonts w:cs="Arial"/>
          <w:sz w:val="24"/>
          <w:szCs w:val="24"/>
          <w:lang w:val="pt-BR"/>
        </w:rPr>
      </w:pPr>
      <w:r w:rsidRPr="0091540A">
        <w:rPr>
          <w:rFonts w:cs="Arial"/>
          <w:sz w:val="24"/>
          <w:szCs w:val="24"/>
          <w:lang w:val="pt-BR"/>
        </w:rPr>
        <w:t>VII – outros documentos idôneos que permitam comprovar as características do produto ofertado.</w:t>
      </w:r>
    </w:p>
    <w:p w14:paraId="6C0A49C8" w14:textId="77777777" w:rsidR="00552334" w:rsidRPr="0091540A" w:rsidRDefault="00552334" w:rsidP="00552334">
      <w:pPr>
        <w:ind w:left="284"/>
        <w:jc w:val="both"/>
        <w:rPr>
          <w:rFonts w:cs="Arial"/>
          <w:sz w:val="24"/>
          <w:szCs w:val="24"/>
          <w:lang w:val="pt-BR"/>
        </w:rPr>
      </w:pPr>
      <w:r w:rsidRPr="0091540A">
        <w:rPr>
          <w:rFonts w:cs="Arial"/>
          <w:sz w:val="24"/>
          <w:szCs w:val="24"/>
          <w:lang w:val="pt-BR"/>
        </w:rPr>
        <w:t xml:space="preserve">3.21. A documentação técnica apresentada deverá permitir a identificação inequívoca da </w:t>
      </w:r>
      <w:r w:rsidRPr="0091540A">
        <w:rPr>
          <w:rFonts w:cs="Arial"/>
          <w:sz w:val="24"/>
          <w:szCs w:val="24"/>
          <w:lang w:val="pt-BR"/>
        </w:rPr>
        <w:lastRenderedPageBreak/>
        <w:t>motocicleta ofertada e a verificação objetiva do atendimento às exigências estabelecidas.</w:t>
      </w:r>
    </w:p>
    <w:p w14:paraId="61BD7A1C" w14:textId="77777777" w:rsidR="00552334" w:rsidRPr="0091540A" w:rsidRDefault="00552334" w:rsidP="00552334">
      <w:pPr>
        <w:ind w:left="284"/>
        <w:jc w:val="both"/>
        <w:rPr>
          <w:rFonts w:cs="Arial"/>
          <w:sz w:val="24"/>
          <w:szCs w:val="24"/>
          <w:lang w:val="pt-BR"/>
        </w:rPr>
      </w:pPr>
      <w:r w:rsidRPr="0091540A">
        <w:rPr>
          <w:rFonts w:cs="Arial"/>
          <w:sz w:val="24"/>
          <w:szCs w:val="24"/>
          <w:lang w:val="pt-BR"/>
        </w:rPr>
        <w:t>3.22. A realização de diligência destina-se ao esclarecimento ou à comprovação de informações relacionadas ao produto já ofertado, não podendo resultar na substituição da</w:t>
      </w:r>
      <w:r w:rsidRPr="0091540A">
        <w:rPr>
          <w:rFonts w:cs="Arial"/>
          <w:b/>
          <w:bCs/>
          <w:sz w:val="24"/>
          <w:szCs w:val="24"/>
          <w:lang w:val="pt-BR"/>
        </w:rPr>
        <w:t xml:space="preserve"> </w:t>
      </w:r>
      <w:r w:rsidRPr="0091540A">
        <w:rPr>
          <w:rFonts w:cs="Arial"/>
          <w:sz w:val="24"/>
          <w:szCs w:val="24"/>
          <w:lang w:val="pt-BR"/>
        </w:rPr>
        <w:t>marca ou modelo inicialmente proposto quando a alteração configurar modificação substancial da proposta.</w:t>
      </w:r>
    </w:p>
    <w:p w14:paraId="3D027923" w14:textId="77777777" w:rsidR="00A030D7" w:rsidRPr="0091540A" w:rsidRDefault="00A030D7" w:rsidP="00552334">
      <w:pPr>
        <w:ind w:left="284"/>
        <w:jc w:val="both"/>
        <w:rPr>
          <w:rFonts w:cs="Arial"/>
          <w:b/>
          <w:bCs/>
          <w:sz w:val="24"/>
          <w:szCs w:val="24"/>
          <w:lang w:val="pt-BR"/>
        </w:rPr>
      </w:pPr>
    </w:p>
    <w:p w14:paraId="22EDFBF3" w14:textId="77777777" w:rsidR="00552334" w:rsidRPr="0091540A" w:rsidRDefault="00552334" w:rsidP="00552334">
      <w:pPr>
        <w:ind w:left="284"/>
        <w:jc w:val="both"/>
        <w:rPr>
          <w:rFonts w:cs="Arial"/>
          <w:b/>
          <w:bCs/>
          <w:sz w:val="24"/>
          <w:szCs w:val="24"/>
          <w:lang w:val="pt-BR"/>
        </w:rPr>
      </w:pPr>
      <w:r w:rsidRPr="0091540A">
        <w:rPr>
          <w:rFonts w:cs="Arial"/>
          <w:b/>
          <w:bCs/>
          <w:sz w:val="24"/>
          <w:szCs w:val="24"/>
          <w:lang w:val="pt-BR"/>
        </w:rPr>
        <w:t>3.23. DA ENTREGA INTEGRAL</w:t>
      </w:r>
    </w:p>
    <w:p w14:paraId="1EE750A7" w14:textId="77777777" w:rsidR="00552334" w:rsidRPr="0091540A" w:rsidRDefault="00552334" w:rsidP="00552334">
      <w:pPr>
        <w:ind w:left="284"/>
        <w:jc w:val="both"/>
        <w:rPr>
          <w:rFonts w:cs="Arial"/>
          <w:sz w:val="24"/>
          <w:szCs w:val="24"/>
          <w:lang w:val="pt-BR"/>
        </w:rPr>
      </w:pPr>
      <w:r w:rsidRPr="0091540A">
        <w:rPr>
          <w:rFonts w:cs="Arial"/>
          <w:sz w:val="24"/>
          <w:szCs w:val="24"/>
          <w:lang w:val="pt-BR"/>
        </w:rPr>
        <w:t>3.23. Diferentemente das contratações de fornecimento continuado ou parcelado, a presente aquisição será realizada mediante entrega integral dos veículos, dentro do prazo estabelecido no Termo de Referência.</w:t>
      </w:r>
    </w:p>
    <w:p w14:paraId="2B0DD310" w14:textId="77777777" w:rsidR="00552334" w:rsidRPr="0091540A" w:rsidRDefault="00552334" w:rsidP="00552334">
      <w:pPr>
        <w:ind w:left="284"/>
        <w:jc w:val="both"/>
        <w:rPr>
          <w:rFonts w:cs="Arial"/>
          <w:sz w:val="24"/>
          <w:szCs w:val="24"/>
          <w:lang w:val="pt-BR"/>
        </w:rPr>
      </w:pPr>
      <w:r w:rsidRPr="0091540A">
        <w:rPr>
          <w:rFonts w:cs="Arial"/>
          <w:sz w:val="24"/>
          <w:szCs w:val="24"/>
          <w:lang w:val="pt-BR"/>
        </w:rPr>
        <w:t>3.24. A contratada deverá disponibilizar todas as motocicletas correspondentes ao item adjudicado, observadas as especificações, quantidades, documentação e condições estabelecidas no instrumento convocatório.</w:t>
      </w:r>
    </w:p>
    <w:p w14:paraId="4C66CFB9" w14:textId="77777777" w:rsidR="00552334" w:rsidRPr="0091540A" w:rsidRDefault="00552334" w:rsidP="00552334">
      <w:pPr>
        <w:ind w:left="284"/>
        <w:jc w:val="both"/>
        <w:rPr>
          <w:rFonts w:cs="Arial"/>
          <w:sz w:val="24"/>
          <w:szCs w:val="24"/>
          <w:lang w:val="pt-BR"/>
        </w:rPr>
      </w:pPr>
      <w:r w:rsidRPr="0091540A">
        <w:rPr>
          <w:rFonts w:cs="Arial"/>
          <w:sz w:val="24"/>
          <w:szCs w:val="24"/>
          <w:lang w:val="pt-BR"/>
        </w:rPr>
        <w:t>3.25. Não será admitida entrega fracionada sem prévia autorização expressa da Administração, quando o fracionamento puder comprometer a finalidade, o planejamento, o controle patrimonial ou o prazo de execução do objeto.</w:t>
      </w:r>
    </w:p>
    <w:p w14:paraId="1F3BCDEA" w14:textId="77777777" w:rsidR="00A030D7" w:rsidRPr="0091540A" w:rsidRDefault="00A030D7" w:rsidP="00552334">
      <w:pPr>
        <w:ind w:left="284"/>
        <w:jc w:val="both"/>
        <w:rPr>
          <w:rFonts w:cs="Arial"/>
          <w:sz w:val="24"/>
          <w:szCs w:val="24"/>
          <w:lang w:val="pt-BR"/>
        </w:rPr>
      </w:pPr>
    </w:p>
    <w:p w14:paraId="54575E73" w14:textId="77777777" w:rsidR="00552334" w:rsidRPr="0091540A" w:rsidRDefault="00552334" w:rsidP="00552334">
      <w:pPr>
        <w:ind w:left="284"/>
        <w:jc w:val="both"/>
        <w:rPr>
          <w:rFonts w:cs="Arial"/>
          <w:b/>
          <w:bCs/>
          <w:sz w:val="24"/>
          <w:szCs w:val="24"/>
          <w:lang w:val="pt-BR"/>
        </w:rPr>
      </w:pPr>
      <w:r w:rsidRPr="0091540A">
        <w:rPr>
          <w:rFonts w:cs="Arial"/>
          <w:b/>
          <w:bCs/>
          <w:sz w:val="24"/>
          <w:szCs w:val="24"/>
          <w:lang w:val="pt-BR"/>
        </w:rPr>
        <w:t>3.26. DA VINCULAÇÃO À EMENDA PARLAMENTAR</w:t>
      </w:r>
    </w:p>
    <w:p w14:paraId="36CF56D1" w14:textId="77777777" w:rsidR="00552334" w:rsidRPr="0091540A" w:rsidRDefault="00552334" w:rsidP="00552334">
      <w:pPr>
        <w:ind w:left="284"/>
        <w:jc w:val="both"/>
        <w:rPr>
          <w:rFonts w:cs="Arial"/>
          <w:sz w:val="24"/>
          <w:szCs w:val="24"/>
          <w:lang w:val="pt-BR"/>
        </w:rPr>
      </w:pPr>
      <w:r w:rsidRPr="0091540A">
        <w:rPr>
          <w:rFonts w:cs="Arial"/>
          <w:sz w:val="24"/>
          <w:szCs w:val="24"/>
          <w:lang w:val="pt-BR"/>
        </w:rPr>
        <w:t>3.26. A contratação deverá guardar compatibilidade integral com os objetos e as condições aprovadas nos Planos de Trabalho das Emendas Parlamentares Estaduais nº 010407.01577/2026 e nº 010422.00779/2026.</w:t>
      </w:r>
    </w:p>
    <w:p w14:paraId="4B425F20" w14:textId="77777777" w:rsidR="00552334" w:rsidRPr="0091540A" w:rsidRDefault="00552334" w:rsidP="00552334">
      <w:pPr>
        <w:ind w:left="284"/>
        <w:jc w:val="both"/>
        <w:rPr>
          <w:rFonts w:cs="Arial"/>
          <w:sz w:val="24"/>
          <w:szCs w:val="24"/>
          <w:lang w:val="pt-BR"/>
        </w:rPr>
      </w:pPr>
      <w:r w:rsidRPr="0091540A">
        <w:rPr>
          <w:rFonts w:cs="Arial"/>
          <w:sz w:val="24"/>
          <w:szCs w:val="24"/>
        </w:rPr>
        <w:t xml:space="preserve">3.27. Os recursos vinculados às emendas deverão ser utilizados exclusivamente nas finalidades autorizadas, observadas as condições constantes dos </w:t>
      </w:r>
      <w:proofErr w:type="spellStart"/>
      <w:r w:rsidRPr="0091540A">
        <w:rPr>
          <w:rFonts w:cs="Arial"/>
          <w:sz w:val="24"/>
          <w:szCs w:val="24"/>
        </w:rPr>
        <w:t>respectivos</w:t>
      </w:r>
      <w:proofErr w:type="spellEnd"/>
      <w:r w:rsidRPr="0091540A">
        <w:rPr>
          <w:rFonts w:cs="Arial"/>
          <w:sz w:val="24"/>
          <w:szCs w:val="24"/>
        </w:rPr>
        <w:t xml:space="preserve"> Planos de Trabalho, a classificação orçamentária pertinente, a legislação aplicável e as regras de prestação de contas.</w:t>
      </w:r>
    </w:p>
    <w:p w14:paraId="4C48283D" w14:textId="77777777" w:rsidR="00552334" w:rsidRPr="0091540A" w:rsidRDefault="00552334" w:rsidP="00552334">
      <w:pPr>
        <w:ind w:left="284"/>
        <w:jc w:val="both"/>
        <w:rPr>
          <w:rFonts w:cs="Arial"/>
          <w:sz w:val="24"/>
          <w:szCs w:val="24"/>
          <w:lang w:val="pt-BR"/>
        </w:rPr>
      </w:pPr>
      <w:r w:rsidRPr="0091540A">
        <w:rPr>
          <w:rFonts w:cs="Arial"/>
          <w:sz w:val="24"/>
          <w:szCs w:val="24"/>
          <w:lang w:val="pt-BR"/>
        </w:rPr>
        <w:t>3.28. O valor conjunto de R$ 150.000,00 (cento e cinquenta mil reais) disponibilizado pelas duas emendas representa o montante financeiro máximo vinculado à execução do objeto, não constituindo, por si só, preço de referência ou preço máximo da licitação.</w:t>
      </w:r>
    </w:p>
    <w:p w14:paraId="073C8F4B" w14:textId="77777777" w:rsidR="00552334" w:rsidRPr="0091540A" w:rsidRDefault="00552334" w:rsidP="00552334">
      <w:pPr>
        <w:ind w:left="284"/>
        <w:jc w:val="both"/>
        <w:rPr>
          <w:rFonts w:cs="Arial"/>
          <w:sz w:val="24"/>
          <w:szCs w:val="24"/>
          <w:lang w:val="pt-BR"/>
        </w:rPr>
      </w:pPr>
      <w:r w:rsidRPr="0091540A">
        <w:rPr>
          <w:rFonts w:cs="Arial"/>
          <w:sz w:val="24"/>
          <w:szCs w:val="24"/>
          <w:lang w:val="pt-BR"/>
        </w:rPr>
        <w:t>3.29. O preço estimado deverá resultar da pesquisa de mercado realizada na fase preparatória, nos termos do art. 23 da Lei Federal nº 14.133/2021.</w:t>
      </w:r>
    </w:p>
    <w:p w14:paraId="3951EFA3" w14:textId="77777777" w:rsidR="00552334" w:rsidRPr="0091540A" w:rsidRDefault="00552334" w:rsidP="00552334">
      <w:pPr>
        <w:ind w:left="284"/>
        <w:jc w:val="both"/>
        <w:rPr>
          <w:rFonts w:cs="Arial"/>
          <w:sz w:val="24"/>
          <w:szCs w:val="24"/>
          <w:lang w:val="pt-BR"/>
        </w:rPr>
      </w:pPr>
      <w:r w:rsidRPr="0091540A">
        <w:rPr>
          <w:rFonts w:cs="Arial"/>
          <w:sz w:val="24"/>
          <w:szCs w:val="24"/>
        </w:rPr>
        <w:t>3.30. Se o preço final obtido na licitação for inferior ao montante disponibilizado pelas emendas, a contratação deverá ser formalizada pelo valor efetivamente adjudicado, vedada qualquer elevação artificial de preços com a finalidade de utilizar integralmente os recursos disponíveis.</w:t>
      </w:r>
    </w:p>
    <w:p w14:paraId="17630D52" w14:textId="77777777" w:rsidR="00552334" w:rsidRPr="0091540A" w:rsidRDefault="00552334" w:rsidP="00552334">
      <w:pPr>
        <w:ind w:left="284"/>
        <w:jc w:val="both"/>
        <w:rPr>
          <w:rFonts w:cs="Arial"/>
          <w:sz w:val="24"/>
          <w:szCs w:val="24"/>
          <w:lang w:val="pt-BR"/>
        </w:rPr>
      </w:pPr>
      <w:r w:rsidRPr="0091540A">
        <w:rPr>
          <w:rFonts w:cs="Arial"/>
          <w:sz w:val="24"/>
          <w:szCs w:val="24"/>
        </w:rPr>
        <w:t>3.31. Caso o preço necessário à contratação seja superior ao montante das emendas parlamentares, eventual complementação com recursos próprios dependerá de prévia disponibilidade orçamentária e financeira, autorização competente e observância das condições de execução das transferências.</w:t>
      </w:r>
    </w:p>
    <w:p w14:paraId="4E02B2BE" w14:textId="77777777" w:rsidR="00A030D7" w:rsidRPr="0091540A" w:rsidRDefault="00A030D7" w:rsidP="00552334">
      <w:pPr>
        <w:ind w:left="284"/>
        <w:jc w:val="both"/>
        <w:rPr>
          <w:rFonts w:cs="Arial"/>
          <w:sz w:val="24"/>
          <w:szCs w:val="24"/>
          <w:lang w:val="pt-BR"/>
        </w:rPr>
      </w:pPr>
    </w:p>
    <w:p w14:paraId="58900674" w14:textId="77777777" w:rsidR="00552334" w:rsidRPr="0091540A" w:rsidRDefault="00552334" w:rsidP="00552334">
      <w:pPr>
        <w:ind w:left="284"/>
        <w:jc w:val="both"/>
        <w:rPr>
          <w:rFonts w:cs="Arial"/>
          <w:b/>
          <w:bCs/>
          <w:sz w:val="24"/>
          <w:szCs w:val="24"/>
          <w:lang w:val="pt-BR"/>
        </w:rPr>
      </w:pPr>
      <w:r w:rsidRPr="0091540A">
        <w:rPr>
          <w:rFonts w:cs="Arial"/>
          <w:b/>
          <w:bCs/>
          <w:sz w:val="24"/>
          <w:szCs w:val="24"/>
          <w:lang w:val="pt-BR"/>
        </w:rPr>
        <w:t>3.32. DA INCORPORAÇÃO AO PATRIMÔNIO</w:t>
      </w:r>
    </w:p>
    <w:p w14:paraId="28546B68" w14:textId="77777777" w:rsidR="00552334" w:rsidRPr="0091540A" w:rsidRDefault="00552334" w:rsidP="00552334">
      <w:pPr>
        <w:ind w:left="284"/>
        <w:jc w:val="both"/>
        <w:rPr>
          <w:rFonts w:cs="Arial"/>
          <w:sz w:val="24"/>
          <w:szCs w:val="24"/>
          <w:lang w:val="pt-BR"/>
        </w:rPr>
      </w:pPr>
      <w:r w:rsidRPr="0091540A">
        <w:rPr>
          <w:rFonts w:cs="Arial"/>
          <w:sz w:val="24"/>
          <w:szCs w:val="24"/>
          <w:lang w:val="pt-BR"/>
        </w:rPr>
        <w:t>3.32. Após o recebimento definitivo, as motocicletas serão incorporadas ao patrimônio público municipal, mediante os correspondentes procedimentos de tombamento e registro patrimonial.</w:t>
      </w:r>
    </w:p>
    <w:p w14:paraId="49A93166" w14:textId="77777777" w:rsidR="00552334" w:rsidRPr="0091540A" w:rsidRDefault="00552334" w:rsidP="00552334">
      <w:pPr>
        <w:ind w:left="284"/>
        <w:jc w:val="both"/>
        <w:rPr>
          <w:rFonts w:cs="Arial"/>
          <w:sz w:val="24"/>
          <w:szCs w:val="24"/>
          <w:lang w:val="pt-BR"/>
        </w:rPr>
      </w:pPr>
      <w:r w:rsidRPr="0091540A">
        <w:rPr>
          <w:rFonts w:cs="Arial"/>
          <w:sz w:val="24"/>
          <w:szCs w:val="24"/>
          <w:lang w:val="pt-BR"/>
        </w:rPr>
        <w:t xml:space="preserve">3.33. Os veículos ficarão vinculados ao Fundo Municipal de Saúde/Secretaria Municipal de Saúde de </w:t>
      </w:r>
      <w:proofErr w:type="spellStart"/>
      <w:r w:rsidRPr="0091540A">
        <w:rPr>
          <w:rFonts w:cs="Arial"/>
          <w:sz w:val="24"/>
          <w:szCs w:val="24"/>
          <w:lang w:val="pt-BR"/>
        </w:rPr>
        <w:t>Barrolândia</w:t>
      </w:r>
      <w:proofErr w:type="spellEnd"/>
      <w:r w:rsidRPr="0091540A">
        <w:rPr>
          <w:rFonts w:cs="Arial"/>
          <w:sz w:val="24"/>
          <w:szCs w:val="24"/>
          <w:lang w:val="pt-BR"/>
        </w:rPr>
        <w:t xml:space="preserve"> – TO e deverão ser utilizados exclusivamente para atividades de interesse público relacionadas à finalidade que fundamentou a contratação.</w:t>
      </w:r>
    </w:p>
    <w:p w14:paraId="7AD8EDDE" w14:textId="77777777" w:rsidR="00552334" w:rsidRPr="0091540A" w:rsidRDefault="00552334" w:rsidP="00552334">
      <w:pPr>
        <w:ind w:left="284"/>
        <w:jc w:val="both"/>
        <w:rPr>
          <w:rFonts w:cs="Arial"/>
          <w:sz w:val="24"/>
          <w:szCs w:val="24"/>
          <w:lang w:val="pt-BR"/>
        </w:rPr>
      </w:pPr>
      <w:r w:rsidRPr="0091540A">
        <w:rPr>
          <w:rFonts w:cs="Arial"/>
          <w:sz w:val="24"/>
          <w:szCs w:val="24"/>
          <w:lang w:val="pt-BR"/>
        </w:rPr>
        <w:t xml:space="preserve">3.34. Deverá ser mantido controle administrativo acerca da localização, utilização, </w:t>
      </w:r>
      <w:r w:rsidRPr="0091540A">
        <w:rPr>
          <w:rFonts w:cs="Arial"/>
          <w:sz w:val="24"/>
          <w:szCs w:val="24"/>
          <w:lang w:val="pt-BR"/>
        </w:rPr>
        <w:lastRenderedPageBreak/>
        <w:t>responsabilidade, conservação, manutenção e demais ocorrências relacionadas aos veículos.</w:t>
      </w:r>
    </w:p>
    <w:p w14:paraId="6F2A595A" w14:textId="77777777" w:rsidR="00A030D7" w:rsidRPr="0091540A" w:rsidRDefault="00A030D7" w:rsidP="00552334">
      <w:pPr>
        <w:ind w:left="284"/>
        <w:jc w:val="both"/>
        <w:rPr>
          <w:rFonts w:cs="Arial"/>
          <w:sz w:val="24"/>
          <w:szCs w:val="24"/>
          <w:lang w:val="pt-BR"/>
        </w:rPr>
      </w:pPr>
    </w:p>
    <w:p w14:paraId="46B2CDB4" w14:textId="77777777" w:rsidR="00552334" w:rsidRPr="0091540A" w:rsidRDefault="00552334" w:rsidP="00552334">
      <w:pPr>
        <w:ind w:left="284"/>
        <w:jc w:val="both"/>
        <w:rPr>
          <w:rFonts w:cs="Arial"/>
          <w:b/>
          <w:bCs/>
          <w:sz w:val="24"/>
          <w:szCs w:val="24"/>
          <w:lang w:val="pt-BR"/>
        </w:rPr>
      </w:pPr>
      <w:r w:rsidRPr="0091540A">
        <w:rPr>
          <w:rFonts w:cs="Arial"/>
          <w:b/>
          <w:bCs/>
          <w:sz w:val="24"/>
          <w:szCs w:val="24"/>
          <w:lang w:val="pt-BR"/>
        </w:rPr>
        <w:t>3.35. CONCLUSÃO QUANTO À NÃO UTILIZAÇÃO DO SRP</w:t>
      </w:r>
    </w:p>
    <w:p w14:paraId="548A3D8B" w14:textId="77777777" w:rsidR="00552334" w:rsidRPr="0091540A" w:rsidRDefault="00552334" w:rsidP="00552334">
      <w:pPr>
        <w:ind w:left="284"/>
        <w:jc w:val="both"/>
        <w:rPr>
          <w:rFonts w:cs="Arial"/>
          <w:sz w:val="24"/>
          <w:szCs w:val="24"/>
          <w:lang w:val="pt-BR"/>
        </w:rPr>
      </w:pPr>
      <w:r w:rsidRPr="0091540A">
        <w:rPr>
          <w:rFonts w:cs="Arial"/>
          <w:sz w:val="24"/>
          <w:szCs w:val="24"/>
          <w:lang w:val="pt-BR"/>
        </w:rPr>
        <w:t>3.35. Considerando que a Administração conhece previamente o objeto, as características técnicas, o quantitativo necessário e a fonte de financiamento e que pretende efetivar a aquisição integral após a conclusão do procedimento licitatório, não se identifica vantagem concreta na adoção do Sistema de Registro de Preços.</w:t>
      </w:r>
    </w:p>
    <w:p w14:paraId="5667DE74" w14:textId="77777777" w:rsidR="00552334" w:rsidRPr="0091540A" w:rsidRDefault="00552334" w:rsidP="00552334">
      <w:pPr>
        <w:ind w:left="284"/>
        <w:jc w:val="both"/>
        <w:rPr>
          <w:rFonts w:cs="Arial"/>
          <w:sz w:val="24"/>
          <w:szCs w:val="24"/>
          <w:lang w:val="pt-BR"/>
        </w:rPr>
      </w:pPr>
      <w:r w:rsidRPr="0091540A">
        <w:rPr>
          <w:rFonts w:cs="Arial"/>
          <w:sz w:val="24"/>
          <w:szCs w:val="24"/>
          <w:lang w:val="pt-BR"/>
        </w:rPr>
        <w:t>3.36. A formalização de Ata de Registro de Preços, no presente caso, acrescentaria etapa administrativa destinada essencialmente a futuras contratações sem correspondência com a necessidade concreta identificada no planejamento.</w:t>
      </w:r>
    </w:p>
    <w:p w14:paraId="69CDE3A0" w14:textId="77777777" w:rsidR="00552334" w:rsidRPr="0091540A" w:rsidRDefault="00552334" w:rsidP="00552334">
      <w:pPr>
        <w:ind w:left="284"/>
        <w:jc w:val="both"/>
        <w:rPr>
          <w:rFonts w:cs="Arial"/>
          <w:sz w:val="24"/>
          <w:szCs w:val="24"/>
          <w:lang w:val="pt-BR"/>
        </w:rPr>
      </w:pPr>
      <w:r w:rsidRPr="0091540A">
        <w:rPr>
          <w:rFonts w:cs="Arial"/>
          <w:sz w:val="24"/>
          <w:szCs w:val="24"/>
        </w:rPr>
        <w:t>3.37. A opção pela contratação decorrente do Pregão Eletrônico mostra-se compatível com a natureza da demanda, com o planejamento aprovado e com os princípios da eficiência, economicidade, planejamento, motivação e segurança jurídica previstos na Lei Federal nº 14.133/2021.</w:t>
      </w:r>
    </w:p>
    <w:p w14:paraId="1AA26903" w14:textId="77777777" w:rsidR="00552334" w:rsidRPr="0091540A" w:rsidRDefault="00552334" w:rsidP="00552334">
      <w:pPr>
        <w:ind w:left="284"/>
        <w:jc w:val="both"/>
        <w:rPr>
          <w:rFonts w:cs="Arial"/>
          <w:sz w:val="24"/>
          <w:szCs w:val="24"/>
          <w:lang w:val="pt-BR"/>
        </w:rPr>
      </w:pPr>
      <w:r w:rsidRPr="0091540A">
        <w:rPr>
          <w:rFonts w:cs="Arial"/>
          <w:sz w:val="24"/>
          <w:szCs w:val="24"/>
          <w:lang w:val="pt-BR"/>
        </w:rPr>
        <w:t>3.38. Fica, portanto, afastada a adoção do Sistema de Registro de Preços, devendo a licitação resultar na contratação efetiva das quantidades adjudicadas, observadas a homologação, a disponibilidade dos recursos, as condições estabelecidas no Edital e no Termo de Referência e as demais exigências legais.</w:t>
      </w:r>
    </w:p>
    <w:p w14:paraId="63A3638A" w14:textId="77777777" w:rsidR="004A7779" w:rsidRPr="0091540A" w:rsidRDefault="004A7779" w:rsidP="004A7779">
      <w:pPr>
        <w:ind w:left="284"/>
        <w:jc w:val="both"/>
        <w:rPr>
          <w:rFonts w:cs="Arial"/>
          <w:sz w:val="24"/>
          <w:szCs w:val="24"/>
          <w:lang w:val="pt-BR"/>
        </w:rPr>
      </w:pPr>
    </w:p>
    <w:p w14:paraId="0E2EA1F7" w14:textId="77777777" w:rsidR="007B48E7" w:rsidRPr="0091540A" w:rsidRDefault="007B48E7" w:rsidP="00AA6752">
      <w:pPr>
        <w:ind w:left="284"/>
        <w:jc w:val="both"/>
        <w:rPr>
          <w:rFonts w:cs="Arial"/>
          <w:b/>
          <w:bCs/>
          <w:sz w:val="24"/>
          <w:szCs w:val="24"/>
          <w:lang w:val="pt-BR"/>
        </w:rPr>
      </w:pPr>
      <w:r w:rsidRPr="0091540A">
        <w:rPr>
          <w:rFonts w:cs="Arial"/>
          <w:b/>
          <w:bCs/>
          <w:sz w:val="24"/>
          <w:szCs w:val="24"/>
          <w:lang w:val="pt-BR"/>
        </w:rPr>
        <w:t>4.</w:t>
      </w:r>
      <w:r w:rsidRPr="0091540A">
        <w:rPr>
          <w:rFonts w:cs="Arial"/>
          <w:sz w:val="24"/>
          <w:szCs w:val="24"/>
          <w:lang w:val="pt-BR"/>
        </w:rPr>
        <w:t xml:space="preserve"> </w:t>
      </w:r>
      <w:r w:rsidRPr="0091540A">
        <w:rPr>
          <w:rFonts w:cs="Arial"/>
          <w:b/>
          <w:bCs/>
          <w:sz w:val="24"/>
          <w:szCs w:val="24"/>
          <w:lang w:val="pt-BR"/>
        </w:rPr>
        <w:t>DOS RECURSOS ORÇAMENTÁRIOS</w:t>
      </w:r>
    </w:p>
    <w:p w14:paraId="2E084BBC" w14:textId="77777777" w:rsidR="007B48E7" w:rsidRPr="0091540A" w:rsidRDefault="007B48E7" w:rsidP="00AA6752">
      <w:pPr>
        <w:ind w:left="284"/>
        <w:jc w:val="both"/>
        <w:rPr>
          <w:rFonts w:cs="Arial"/>
          <w:b/>
          <w:bCs/>
          <w:sz w:val="24"/>
          <w:szCs w:val="24"/>
          <w:lang w:val="pt-BR"/>
        </w:rPr>
      </w:pPr>
    </w:p>
    <w:p w14:paraId="0F4E3E52" w14:textId="77777777" w:rsidR="007B48E7" w:rsidRPr="0091540A" w:rsidRDefault="007B48E7" w:rsidP="00AA6752">
      <w:pPr>
        <w:jc w:val="both"/>
        <w:rPr>
          <w:rFonts w:cs="Arial"/>
          <w:sz w:val="24"/>
          <w:szCs w:val="24"/>
          <w:lang w:val="pt-BR"/>
        </w:rPr>
      </w:pPr>
      <w:r w:rsidRPr="0091540A">
        <w:rPr>
          <w:rFonts w:cs="Arial"/>
          <w:b/>
          <w:bCs/>
          <w:sz w:val="24"/>
          <w:szCs w:val="24"/>
          <w:lang w:val="pt-BR"/>
        </w:rPr>
        <w:t xml:space="preserve">4.1. </w:t>
      </w:r>
      <w:r w:rsidRPr="0091540A">
        <w:rPr>
          <w:rFonts w:cs="Arial"/>
          <w:sz w:val="24"/>
          <w:szCs w:val="24"/>
          <w:lang w:val="pt-BR"/>
        </w:rPr>
        <w:t xml:space="preserve">As despesas decorrentes da presente contratação correrão à conta dos recursos vinculados às Emendas Parlamentares Estaduais nº 010407.01577/2026 e nº 010422.00779/2026, totalizando R$ 150.000,00, destinadas ao Fundo Municipal de Saúde de </w:t>
      </w:r>
      <w:proofErr w:type="spellStart"/>
      <w:r w:rsidRPr="0091540A">
        <w:rPr>
          <w:rFonts w:cs="Arial"/>
          <w:sz w:val="24"/>
          <w:szCs w:val="24"/>
          <w:lang w:val="pt-BR"/>
        </w:rPr>
        <w:t>Barrolândia</w:t>
      </w:r>
      <w:proofErr w:type="spellEnd"/>
      <w:r w:rsidRPr="0091540A">
        <w:rPr>
          <w:rFonts w:cs="Arial"/>
          <w:sz w:val="24"/>
          <w:szCs w:val="24"/>
          <w:lang w:val="pt-BR"/>
        </w:rPr>
        <w:t xml:space="preserve"> – TO, vinculadas à ação 30550.10.301.1165.4529 – Apoio aos Cuidados Primários em Saúde, sem prejuízo do detalhamento da dotação, elemento, fonte e ficha pelo setor contábil antes da emissão do empenho</w:t>
      </w:r>
      <w:r w:rsidRPr="0091540A">
        <w:rPr>
          <w:rFonts w:cs="Arial"/>
          <w:b/>
          <w:bCs/>
          <w:sz w:val="24"/>
          <w:szCs w:val="24"/>
          <w:lang w:val="pt-BR"/>
        </w:rPr>
        <w:t>.</w:t>
      </w:r>
    </w:p>
    <w:p w14:paraId="47B98D28" w14:textId="77777777" w:rsidR="0027700D" w:rsidRPr="0091540A" w:rsidRDefault="0027700D" w:rsidP="00AA6752">
      <w:pPr>
        <w:ind w:left="-284"/>
        <w:jc w:val="both"/>
        <w:rPr>
          <w:rFonts w:cs="Arial"/>
          <w:sz w:val="24"/>
          <w:szCs w:val="24"/>
        </w:rPr>
      </w:pPr>
    </w:p>
    <w:tbl>
      <w:tblPr>
        <w:tblStyle w:val="Tabelacomgrade"/>
        <w:tblW w:w="9810" w:type="dxa"/>
        <w:tblInd w:w="-34" w:type="dxa"/>
        <w:tblLook w:val="04A0" w:firstRow="1" w:lastRow="0" w:firstColumn="1" w:lastColumn="0" w:noHBand="0" w:noVBand="1"/>
      </w:tblPr>
      <w:tblGrid>
        <w:gridCol w:w="5529"/>
        <w:gridCol w:w="4281"/>
      </w:tblGrid>
      <w:tr w:rsidR="00BF11CC" w:rsidRPr="0091540A" w14:paraId="3FBF46B2" w14:textId="77777777" w:rsidTr="0091792A">
        <w:trPr>
          <w:trHeight w:val="607"/>
        </w:trPr>
        <w:tc>
          <w:tcPr>
            <w:tcW w:w="5529" w:type="dxa"/>
          </w:tcPr>
          <w:p w14:paraId="3469084E" w14:textId="77777777" w:rsidR="00FA3141" w:rsidRPr="0091540A" w:rsidRDefault="007E3383">
            <w:pPr>
              <w:rPr>
                <w:rFonts w:cs="Arial"/>
                <w:b/>
                <w:bCs/>
                <w:sz w:val="24"/>
                <w:szCs w:val="24"/>
              </w:rPr>
            </w:pPr>
            <w:r w:rsidRPr="0091540A">
              <w:rPr>
                <w:rFonts w:cs="Arial"/>
                <w:b/>
                <w:bCs/>
                <w:sz w:val="24"/>
                <w:szCs w:val="24"/>
              </w:rPr>
              <w:t>VINCULAÇÃO / AÇÃO</w:t>
            </w:r>
          </w:p>
        </w:tc>
        <w:tc>
          <w:tcPr>
            <w:tcW w:w="4281" w:type="dxa"/>
          </w:tcPr>
          <w:p w14:paraId="3C706AD5" w14:textId="77777777" w:rsidR="00FA3141" w:rsidRPr="0091540A" w:rsidRDefault="007E3383">
            <w:pPr>
              <w:rPr>
                <w:rFonts w:cs="Arial"/>
                <w:b/>
                <w:bCs/>
                <w:sz w:val="24"/>
                <w:szCs w:val="24"/>
              </w:rPr>
            </w:pPr>
            <w:r w:rsidRPr="0091540A">
              <w:rPr>
                <w:rFonts w:cs="Arial"/>
                <w:b/>
                <w:bCs/>
                <w:sz w:val="24"/>
                <w:szCs w:val="24"/>
              </w:rPr>
              <w:t>RECURSO</w:t>
            </w:r>
          </w:p>
        </w:tc>
      </w:tr>
      <w:tr w:rsidR="000D5CE0" w:rsidRPr="0091540A" w14:paraId="409F2E46" w14:textId="77777777" w:rsidTr="0091792A">
        <w:tc>
          <w:tcPr>
            <w:tcW w:w="5529" w:type="dxa"/>
          </w:tcPr>
          <w:p w14:paraId="2807E1EC" w14:textId="77777777" w:rsidR="00FA3141" w:rsidRPr="0091540A" w:rsidRDefault="007E3383">
            <w:pPr>
              <w:rPr>
                <w:rFonts w:cs="Arial"/>
                <w:sz w:val="24"/>
                <w:szCs w:val="24"/>
              </w:rPr>
            </w:pPr>
            <w:r w:rsidRPr="0091540A">
              <w:rPr>
                <w:rFonts w:cs="Arial"/>
                <w:sz w:val="24"/>
                <w:szCs w:val="24"/>
              </w:rPr>
              <w:t>30550.10.301.1165.4529 – Apoio aos Cuidados Primários em Saúde</w:t>
            </w:r>
          </w:p>
        </w:tc>
        <w:tc>
          <w:tcPr>
            <w:tcW w:w="4281" w:type="dxa"/>
          </w:tcPr>
          <w:p w14:paraId="5172EA9B" w14:textId="77777777" w:rsidR="00FA3141" w:rsidRPr="0091540A" w:rsidRDefault="007E3383">
            <w:pPr>
              <w:rPr>
                <w:rFonts w:cs="Arial"/>
                <w:sz w:val="24"/>
                <w:szCs w:val="24"/>
              </w:rPr>
            </w:pPr>
            <w:r w:rsidRPr="0091540A">
              <w:rPr>
                <w:rFonts w:cs="Arial"/>
                <w:sz w:val="24"/>
                <w:szCs w:val="24"/>
              </w:rPr>
              <w:t>Emendas nº 010407.01577/2026 e nº 010422.00779/2026 – total R$ 150.000,00</w:t>
            </w:r>
          </w:p>
        </w:tc>
      </w:tr>
    </w:tbl>
    <w:p w14:paraId="35BF17D6" w14:textId="77777777" w:rsidR="00BB76E7" w:rsidRPr="0091540A" w:rsidRDefault="00BB76E7" w:rsidP="00BB76E7">
      <w:pPr>
        <w:pStyle w:val="Corpodetexto"/>
        <w:tabs>
          <w:tab w:val="left" w:pos="1120"/>
        </w:tabs>
        <w:ind w:right="-46"/>
        <w:rPr>
          <w:rFonts w:cs="Arial"/>
          <w:b/>
          <w:bCs/>
          <w:sz w:val="24"/>
          <w:szCs w:val="24"/>
          <w:lang w:val="pt-BR"/>
        </w:rPr>
      </w:pPr>
    </w:p>
    <w:p w14:paraId="7F022F80" w14:textId="77777777" w:rsidR="00664532" w:rsidRPr="0091540A" w:rsidRDefault="00664532" w:rsidP="00664532">
      <w:pPr>
        <w:pStyle w:val="Corpodetexto"/>
        <w:tabs>
          <w:tab w:val="left" w:pos="1120"/>
        </w:tabs>
        <w:ind w:right="-46"/>
        <w:rPr>
          <w:rFonts w:cs="Arial"/>
          <w:b/>
          <w:bCs/>
          <w:sz w:val="24"/>
          <w:szCs w:val="24"/>
          <w:lang w:val="pt-BR"/>
        </w:rPr>
      </w:pPr>
      <w:r w:rsidRPr="0091540A">
        <w:rPr>
          <w:rFonts w:cs="Arial"/>
          <w:b/>
          <w:bCs/>
          <w:sz w:val="24"/>
          <w:szCs w:val="24"/>
          <w:lang w:val="pt-BR"/>
        </w:rPr>
        <w:t>5. DA PARTICIPAÇÃO E DO CREDENCIAMENTO</w:t>
      </w:r>
    </w:p>
    <w:p w14:paraId="11E53BA3"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5.1. Poderão participar deste Pregão Eletrônico as pessoas jurídicas cujo ramo de atividade seja compatível com o objeto da licitação e que atendam integralmente às condições estabelecidas neste Edital e em seus anexos.</w:t>
      </w:r>
    </w:p>
    <w:p w14:paraId="222D92B1"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5.1.1. Considerando que o julgamento será realizado por item e que o valor total estimado individual de cada item não ultrapassa R$ 80.000,00 (oitenta mil reais), os Itens 01, 02, 03 e 04 serão destinados à participação exclusiva de Microempresas – ME, Empresas de Pequeno Porte – EPP, Microempreendedores Individuais – MEI e demais pessoas jurídicas legalmente equiparadas, nos termos do art. 48, inciso I, da Lei Complementar nº 123/2006, observadas as hipóteses de afastamento previstas no art. 49 da mesma Lei Complementar.</w:t>
      </w:r>
    </w:p>
    <w:p w14:paraId="496145CD"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 xml:space="preserve">5.1.2. Para fins desta licitação, os itens correspondem às quatro linhas de fornecimento previstas no Termo de Referência, totalizando 06 (seis) motocicletas, com julgamento </w:t>
      </w:r>
      <w:r w:rsidRPr="0091540A">
        <w:rPr>
          <w:rFonts w:cs="Arial"/>
          <w:sz w:val="24"/>
          <w:szCs w:val="24"/>
          <w:lang w:val="pt-BR"/>
        </w:rPr>
        <w:lastRenderedPageBreak/>
        <w:t>individual por item e preservação da vinculação às respectivas emendas.</w:t>
      </w:r>
    </w:p>
    <w:p w14:paraId="33BF9779"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rPr>
        <w:t xml:space="preserve">I – Item 01 – 02 (duas) motocicletas tipo </w:t>
      </w:r>
      <w:proofErr w:type="spellStart"/>
      <w:r w:rsidRPr="0091540A">
        <w:rPr>
          <w:rFonts w:cs="Arial"/>
          <w:sz w:val="24"/>
          <w:szCs w:val="24"/>
        </w:rPr>
        <w:t>Trail</w:t>
      </w:r>
      <w:proofErr w:type="spellEnd"/>
      <w:r w:rsidRPr="0091540A">
        <w:rPr>
          <w:rFonts w:cs="Arial"/>
          <w:sz w:val="24"/>
          <w:szCs w:val="24"/>
        </w:rPr>
        <w:t>/</w:t>
      </w:r>
      <w:proofErr w:type="spellStart"/>
      <w:r w:rsidRPr="0091540A">
        <w:rPr>
          <w:rFonts w:cs="Arial"/>
          <w:sz w:val="24"/>
          <w:szCs w:val="24"/>
        </w:rPr>
        <w:t>on-off</w:t>
      </w:r>
      <w:proofErr w:type="spellEnd"/>
      <w:r w:rsidRPr="0091540A">
        <w:rPr>
          <w:rFonts w:cs="Arial"/>
          <w:sz w:val="24"/>
          <w:szCs w:val="24"/>
        </w:rPr>
        <w:t xml:space="preserve"> </w:t>
      </w:r>
      <w:proofErr w:type="spellStart"/>
      <w:r w:rsidRPr="0091540A">
        <w:rPr>
          <w:rFonts w:cs="Arial"/>
          <w:sz w:val="24"/>
          <w:szCs w:val="24"/>
        </w:rPr>
        <w:t>road</w:t>
      </w:r>
      <w:proofErr w:type="spellEnd"/>
      <w:r w:rsidRPr="0091540A">
        <w:rPr>
          <w:rFonts w:cs="Arial"/>
          <w:sz w:val="24"/>
          <w:szCs w:val="24"/>
        </w:rPr>
        <w:t>; II – Item 02 – 01 (uma) motocicleta tipo Street/utilitária;</w:t>
      </w:r>
    </w:p>
    <w:p w14:paraId="5822DA2B"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rPr>
        <w:t>III – Item 03 – 01 (uma) motocicleta de maior porte, com cilindrada mínima de 160 cm³, conforme especificações do Termo de Referência; e IV – Item 04 – 02 (duas) motocicletas de menor porte, com cilindrada mínima de 160 cm³, conforme especificações do Termo de Referência.</w:t>
      </w:r>
    </w:p>
    <w:p w14:paraId="4C187BF6"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5.1.3. A aferição do limite previsto no art. 48, inciso I, da Lei Complementar nº 123/2006 será realizada sobre o valor total estimado de cada item, considerando o quantitativo previsto para aquele item e o respectivo preço unitário estimado.</w:t>
      </w:r>
    </w:p>
    <w:p w14:paraId="62586C20"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5.1.4. A classificação dos Itens 01, 02, 03 e 04 como EXCLUSIVOS PARA ME/EPP/MEI E EQUIPARADAS deverá constar de forma expressa, uniforme e idêntica no Termo de Referência, no modelo de proposta, neste Edital, no aviso de licitação, no sistema eletrônico LICITANET e nos demais documentos integrantes do processo.</w:t>
      </w:r>
    </w:p>
    <w:p w14:paraId="7538E6B5" w14:textId="77777777" w:rsidR="00A030D7" w:rsidRPr="0091540A" w:rsidRDefault="00A030D7" w:rsidP="00664532">
      <w:pPr>
        <w:pStyle w:val="Corpodetexto"/>
        <w:tabs>
          <w:tab w:val="left" w:pos="1120"/>
        </w:tabs>
        <w:ind w:right="-46"/>
        <w:rPr>
          <w:rFonts w:cs="Arial"/>
          <w:b/>
          <w:bCs/>
          <w:sz w:val="24"/>
          <w:szCs w:val="24"/>
          <w:lang w:val="pt-BR"/>
        </w:rPr>
      </w:pPr>
    </w:p>
    <w:p w14:paraId="22F79ADA" w14:textId="77777777" w:rsidR="00664532" w:rsidRPr="0091540A" w:rsidRDefault="00664532" w:rsidP="00664532">
      <w:pPr>
        <w:pStyle w:val="Corpodetexto"/>
        <w:tabs>
          <w:tab w:val="left" w:pos="1120"/>
        </w:tabs>
        <w:ind w:right="-46"/>
        <w:rPr>
          <w:rFonts w:cs="Arial"/>
          <w:b/>
          <w:bCs/>
          <w:sz w:val="24"/>
          <w:szCs w:val="24"/>
          <w:lang w:val="pt-BR"/>
        </w:rPr>
      </w:pPr>
      <w:r w:rsidRPr="0091540A">
        <w:rPr>
          <w:rFonts w:cs="Arial"/>
          <w:b/>
          <w:bCs/>
          <w:sz w:val="24"/>
          <w:szCs w:val="24"/>
          <w:lang w:val="pt-BR"/>
        </w:rPr>
        <w:t>5.2. DAS HIPÓTESES DE AFASTAMENTO DA EXCLUSIVIDADE</w:t>
      </w:r>
    </w:p>
    <w:p w14:paraId="0FFC62A8"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5.2. A participação exclusiva prevista no subitem 5.1.1 observará as exceções estabelecidas no art. 49 da Lei Complementar nº 123/2006.</w:t>
      </w:r>
    </w:p>
    <w:p w14:paraId="6061891E"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5.2.1. A exclusividade poderá ser afastada, mediante justificativa específica e devidamente juntada aos autos, quando:</w:t>
      </w:r>
    </w:p>
    <w:p w14:paraId="18D625AF"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 xml:space="preserve">I – </w:t>
      </w:r>
      <w:proofErr w:type="gramStart"/>
      <w:r w:rsidRPr="0091540A">
        <w:rPr>
          <w:rFonts w:cs="Arial"/>
          <w:sz w:val="24"/>
          <w:szCs w:val="24"/>
          <w:lang w:val="pt-BR"/>
        </w:rPr>
        <w:t>não</w:t>
      </w:r>
      <w:proofErr w:type="gramEnd"/>
      <w:r w:rsidRPr="0091540A">
        <w:rPr>
          <w:rFonts w:cs="Arial"/>
          <w:sz w:val="24"/>
          <w:szCs w:val="24"/>
          <w:lang w:val="pt-BR"/>
        </w:rPr>
        <w:t xml:space="preserve"> houver o mínimo de três fornecedores competitivos enquadrados como microempresa ou empresa de pequeno porte, sediados local ou regionalmente e capazes de cumprir as exigências estabelecidas no instrumento convocatório;</w:t>
      </w:r>
    </w:p>
    <w:p w14:paraId="6A705F9F"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 xml:space="preserve">II – </w:t>
      </w:r>
      <w:proofErr w:type="gramStart"/>
      <w:r w:rsidRPr="0091540A">
        <w:rPr>
          <w:rFonts w:cs="Arial"/>
          <w:sz w:val="24"/>
          <w:szCs w:val="24"/>
          <w:lang w:val="pt-BR"/>
        </w:rPr>
        <w:t>o</w:t>
      </w:r>
      <w:proofErr w:type="gramEnd"/>
      <w:r w:rsidRPr="0091540A">
        <w:rPr>
          <w:rFonts w:cs="Arial"/>
          <w:sz w:val="24"/>
          <w:szCs w:val="24"/>
          <w:lang w:val="pt-BR"/>
        </w:rPr>
        <w:t xml:space="preserve"> tratamento diferenciado e simplificado não for vantajoso para a Administração ou representar prejuízo ao conjunto ou complexo do objeto a ser contratado;</w:t>
      </w:r>
    </w:p>
    <w:p w14:paraId="741147AD"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III – estiver configurada alguma das demais hipóteses expressamente previstas no art. 49 da Lei Complementar nº 123/2006; ou</w:t>
      </w:r>
    </w:p>
    <w:p w14:paraId="55F7ADC9"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 xml:space="preserve">IV – </w:t>
      </w:r>
      <w:proofErr w:type="gramStart"/>
      <w:r w:rsidRPr="0091540A">
        <w:rPr>
          <w:rFonts w:cs="Arial"/>
          <w:sz w:val="24"/>
          <w:szCs w:val="24"/>
          <w:lang w:val="pt-BR"/>
        </w:rPr>
        <w:t>houver</w:t>
      </w:r>
      <w:proofErr w:type="gramEnd"/>
      <w:r w:rsidRPr="0091540A">
        <w:rPr>
          <w:rFonts w:cs="Arial"/>
          <w:sz w:val="24"/>
          <w:szCs w:val="24"/>
          <w:lang w:val="pt-BR"/>
        </w:rPr>
        <w:t xml:space="preserve"> circunstância concreta, devidamente motivada e juridicamente amparada, que impeça a adoção da exclusividade.</w:t>
      </w:r>
    </w:p>
    <w:p w14:paraId="19D2CE44"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5.2.2. Eventual afastamento da exclusividade deverá ocorrer antes da publicação do edital, mediante decisão motivada da autoridade competente, acompanhada dos elementos que demonstrem a incidência da hipótese legal correspondente.</w:t>
      </w:r>
    </w:p>
    <w:p w14:paraId="473FBCCD"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5.2.3. Não será admitido o afastamento genérico da exclusividade com fundamento apenas no valor global da contratação, uma vez que o julgamento será realizado por item e a aferição do limite legal observará o valor total estimado de cada item.</w:t>
      </w:r>
    </w:p>
    <w:p w14:paraId="733AE3DB" w14:textId="77777777" w:rsidR="00562966" w:rsidRPr="0091540A" w:rsidRDefault="00562966" w:rsidP="00664532">
      <w:pPr>
        <w:pStyle w:val="Corpodetexto"/>
        <w:tabs>
          <w:tab w:val="left" w:pos="1120"/>
        </w:tabs>
        <w:ind w:right="-46"/>
        <w:rPr>
          <w:rFonts w:cs="Arial"/>
          <w:sz w:val="24"/>
          <w:szCs w:val="24"/>
          <w:lang w:val="pt-BR"/>
        </w:rPr>
      </w:pPr>
    </w:p>
    <w:p w14:paraId="35442B2A" w14:textId="77777777" w:rsidR="00664532" w:rsidRPr="0091540A" w:rsidRDefault="00664532" w:rsidP="00664532">
      <w:pPr>
        <w:pStyle w:val="Corpodetexto"/>
        <w:tabs>
          <w:tab w:val="left" w:pos="1120"/>
        </w:tabs>
        <w:ind w:right="-46"/>
        <w:rPr>
          <w:rFonts w:cs="Arial"/>
          <w:b/>
          <w:bCs/>
          <w:sz w:val="24"/>
          <w:szCs w:val="24"/>
          <w:lang w:val="pt-BR"/>
        </w:rPr>
      </w:pPr>
      <w:r w:rsidRPr="0091540A">
        <w:rPr>
          <w:rFonts w:cs="Arial"/>
          <w:b/>
          <w:bCs/>
          <w:sz w:val="24"/>
          <w:szCs w:val="24"/>
          <w:lang w:val="pt-BR"/>
        </w:rPr>
        <w:t>5.3. DAS CONDIÇÕES PARA PARTICIPAÇÃO</w:t>
      </w:r>
    </w:p>
    <w:p w14:paraId="1338C599"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5.3. A participação exclusiva não dispensa a licitante do atendimento integral:</w:t>
      </w:r>
    </w:p>
    <w:p w14:paraId="0401422C"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 xml:space="preserve">I – </w:t>
      </w:r>
      <w:proofErr w:type="gramStart"/>
      <w:r w:rsidRPr="0091540A">
        <w:rPr>
          <w:rFonts w:cs="Arial"/>
          <w:sz w:val="24"/>
          <w:szCs w:val="24"/>
          <w:lang w:val="pt-BR"/>
        </w:rPr>
        <w:t>às</w:t>
      </w:r>
      <w:proofErr w:type="gramEnd"/>
      <w:r w:rsidRPr="0091540A">
        <w:rPr>
          <w:rFonts w:cs="Arial"/>
          <w:sz w:val="24"/>
          <w:szCs w:val="24"/>
          <w:lang w:val="pt-BR"/>
        </w:rPr>
        <w:t xml:space="preserve"> especificações técnicas das motocicletas;</w:t>
      </w:r>
    </w:p>
    <w:p w14:paraId="3F543F51"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 xml:space="preserve">II – </w:t>
      </w:r>
      <w:proofErr w:type="gramStart"/>
      <w:r w:rsidRPr="0091540A">
        <w:rPr>
          <w:rFonts w:cs="Arial"/>
          <w:sz w:val="24"/>
          <w:szCs w:val="24"/>
          <w:lang w:val="pt-BR"/>
        </w:rPr>
        <w:t>às</w:t>
      </w:r>
      <w:proofErr w:type="gramEnd"/>
      <w:r w:rsidRPr="0091540A">
        <w:rPr>
          <w:rFonts w:cs="Arial"/>
          <w:sz w:val="24"/>
          <w:szCs w:val="24"/>
          <w:lang w:val="pt-BR"/>
        </w:rPr>
        <w:t xml:space="preserve"> condições de entrega;</w:t>
      </w:r>
    </w:p>
    <w:p w14:paraId="1E0DDC25"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III – aos prazos estabelecidos;</w:t>
      </w:r>
    </w:p>
    <w:p w14:paraId="14C3497E"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 xml:space="preserve">IV – </w:t>
      </w:r>
      <w:proofErr w:type="gramStart"/>
      <w:r w:rsidRPr="0091540A">
        <w:rPr>
          <w:rFonts w:cs="Arial"/>
          <w:sz w:val="24"/>
          <w:szCs w:val="24"/>
          <w:lang w:val="pt-BR"/>
        </w:rPr>
        <w:t>à</w:t>
      </w:r>
      <w:proofErr w:type="gramEnd"/>
      <w:r w:rsidRPr="0091540A">
        <w:rPr>
          <w:rFonts w:cs="Arial"/>
          <w:sz w:val="24"/>
          <w:szCs w:val="24"/>
          <w:lang w:val="pt-BR"/>
        </w:rPr>
        <w:t xml:space="preserve"> garantia mínima exigida;</w:t>
      </w:r>
    </w:p>
    <w:p w14:paraId="22E71648"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 xml:space="preserve">V – </w:t>
      </w:r>
      <w:proofErr w:type="gramStart"/>
      <w:r w:rsidRPr="0091540A">
        <w:rPr>
          <w:rFonts w:cs="Arial"/>
          <w:sz w:val="24"/>
          <w:szCs w:val="24"/>
          <w:lang w:val="pt-BR"/>
        </w:rPr>
        <w:t>às</w:t>
      </w:r>
      <w:proofErr w:type="gramEnd"/>
      <w:r w:rsidRPr="0091540A">
        <w:rPr>
          <w:rFonts w:cs="Arial"/>
          <w:sz w:val="24"/>
          <w:szCs w:val="24"/>
          <w:lang w:val="pt-BR"/>
        </w:rPr>
        <w:t xml:space="preserve"> exigências de habilitação;</w:t>
      </w:r>
    </w:p>
    <w:p w14:paraId="164E81C7"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 xml:space="preserve">VI – </w:t>
      </w:r>
      <w:proofErr w:type="gramStart"/>
      <w:r w:rsidRPr="0091540A">
        <w:rPr>
          <w:rFonts w:cs="Arial"/>
          <w:sz w:val="24"/>
          <w:szCs w:val="24"/>
          <w:lang w:val="pt-BR"/>
        </w:rPr>
        <w:t>às</w:t>
      </w:r>
      <w:proofErr w:type="gramEnd"/>
      <w:r w:rsidRPr="0091540A">
        <w:rPr>
          <w:rFonts w:cs="Arial"/>
          <w:sz w:val="24"/>
          <w:szCs w:val="24"/>
          <w:lang w:val="pt-BR"/>
        </w:rPr>
        <w:t xml:space="preserve"> condições relativas ao emplacamento, licenciamento e documentação dos veículos, quando previstas;</w:t>
      </w:r>
    </w:p>
    <w:p w14:paraId="5CD57CEB"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VII – às normas de segurança e de trânsito aplicáveis; e</w:t>
      </w:r>
    </w:p>
    <w:p w14:paraId="0526241C"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VIII – às demais condições previstas neste Edital e em seus anexos.</w:t>
      </w:r>
    </w:p>
    <w:p w14:paraId="2343E665"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lastRenderedPageBreak/>
        <w:t>5.3.1. A condição de ME, EPP, MEI ou equiparada não autoriza o fornecimento de motocicleta com especificação inferior àquela estabelecida no Termo de Referência.</w:t>
      </w:r>
    </w:p>
    <w:p w14:paraId="7EEA6836"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5.3.2. A licitante deverá possuir atividade econômica compatível com o fornecimento do objeto, observadas as regras aplicáveis à habilitação jurídica e à compatibilidade de suas atividades empresariais com a contratação.</w:t>
      </w:r>
    </w:p>
    <w:p w14:paraId="01ACD050"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5.3.3. Não será exigida, como condição geral de participação, a condição de concessionária autorizada de determinada fabricante, distribuidora exclusiva ou representante exclusivo de marca, salvo se houver fundamento técnico e jurídico específico previamente demonstrado nos autos.</w:t>
      </w:r>
    </w:p>
    <w:p w14:paraId="5DC047BB"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5.3.4. A ausência da exigência mencionada no subitem anterior não afasta a obrigação da contratada de entregar motocicleta nova, zero quilômetro, regular, de procedência comprovada, acompanhada da documentação necessária e coberta pela garantia exigida no Termo de Referência.</w:t>
      </w:r>
    </w:p>
    <w:p w14:paraId="348CB365" w14:textId="77777777" w:rsidR="00562966" w:rsidRPr="0091540A" w:rsidRDefault="00562966" w:rsidP="00664532">
      <w:pPr>
        <w:pStyle w:val="Corpodetexto"/>
        <w:tabs>
          <w:tab w:val="left" w:pos="1120"/>
        </w:tabs>
        <w:ind w:right="-46"/>
        <w:rPr>
          <w:rFonts w:cs="Arial"/>
          <w:sz w:val="24"/>
          <w:szCs w:val="24"/>
          <w:lang w:val="pt-BR"/>
        </w:rPr>
      </w:pPr>
    </w:p>
    <w:p w14:paraId="14CAE7BC" w14:textId="77777777" w:rsidR="00664532" w:rsidRPr="0091540A" w:rsidRDefault="00664532" w:rsidP="00664532">
      <w:pPr>
        <w:pStyle w:val="Corpodetexto"/>
        <w:tabs>
          <w:tab w:val="left" w:pos="1120"/>
        </w:tabs>
        <w:ind w:right="-46"/>
        <w:rPr>
          <w:rFonts w:cs="Arial"/>
          <w:b/>
          <w:bCs/>
          <w:sz w:val="24"/>
          <w:szCs w:val="24"/>
          <w:lang w:val="pt-BR"/>
        </w:rPr>
      </w:pPr>
      <w:r w:rsidRPr="0091540A">
        <w:rPr>
          <w:rFonts w:cs="Arial"/>
          <w:b/>
          <w:bCs/>
          <w:sz w:val="24"/>
          <w:szCs w:val="24"/>
          <w:lang w:val="pt-BR"/>
        </w:rPr>
        <w:t>5.4. DO ENQUADRAMENTO COMO ME, EPP OU MEI</w:t>
      </w:r>
    </w:p>
    <w:p w14:paraId="4728DA0F"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5.4. Para fins de participação exclusiva e usufruto dos benefícios previstos na Lei Complementar nº 123/2006, a licitante deverá declarar, em campo próprio do sistema eletrônico, quando disponível, que atende aos requisitos legais para enquadramento e que não incorre nas hipóteses impeditivas previstas no § 4º do art. 3º da referida Lei Complementar.</w:t>
      </w:r>
    </w:p>
    <w:p w14:paraId="05424539"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5.4.1. O enquadramento declarado poderá ser objeto de verificação pela Administração mediante consulta aos registros disponíveis, documentos apresentados no procedimento ou diligência, quando necessária.</w:t>
      </w:r>
    </w:p>
    <w:p w14:paraId="5A665207"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5.4.2. A apresentação de declaração falsa quanto ao enquadramento como ME, EPP, MEI ou equiparada poderá ensejar a aplicação das consequências administrativas previstas na legislação e no Edital, assegurados o contraditório e a ampla defesa.</w:t>
      </w:r>
    </w:p>
    <w:p w14:paraId="2265CAD5"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5.4.3. A eventual perda superveniente da condição necessária ao tratamento favorecido deverá ser comunicada à Administração, sem prejuízo da avaliação de seus efeitos sobre a participação e sobre os demais benefícios legalmente previstos.</w:t>
      </w:r>
    </w:p>
    <w:p w14:paraId="3623239F" w14:textId="77777777" w:rsidR="00562966" w:rsidRPr="0091540A" w:rsidRDefault="00562966" w:rsidP="00664532">
      <w:pPr>
        <w:pStyle w:val="Corpodetexto"/>
        <w:tabs>
          <w:tab w:val="left" w:pos="1120"/>
        </w:tabs>
        <w:ind w:right="-46"/>
        <w:rPr>
          <w:rFonts w:cs="Arial"/>
          <w:sz w:val="24"/>
          <w:szCs w:val="24"/>
          <w:lang w:val="pt-BR"/>
        </w:rPr>
      </w:pPr>
    </w:p>
    <w:p w14:paraId="7D1A6738" w14:textId="77777777" w:rsidR="00664532" w:rsidRPr="0091540A" w:rsidRDefault="00664532" w:rsidP="00664532">
      <w:pPr>
        <w:pStyle w:val="Corpodetexto"/>
        <w:tabs>
          <w:tab w:val="left" w:pos="1120"/>
        </w:tabs>
        <w:ind w:right="-46"/>
        <w:rPr>
          <w:rFonts w:cs="Arial"/>
          <w:b/>
          <w:bCs/>
          <w:sz w:val="24"/>
          <w:szCs w:val="24"/>
          <w:lang w:val="pt-BR"/>
        </w:rPr>
      </w:pPr>
      <w:r w:rsidRPr="0091540A">
        <w:rPr>
          <w:rFonts w:cs="Arial"/>
          <w:b/>
          <w:bCs/>
          <w:sz w:val="24"/>
          <w:szCs w:val="24"/>
          <w:lang w:val="pt-BR"/>
        </w:rPr>
        <w:t>5.5. DO CREDENCIAMENTO NO SISTEMA ELETRÔNICO</w:t>
      </w:r>
    </w:p>
    <w:p w14:paraId="78F6D516"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5.5. O credenciamento será realizado diretamente pelo licitante no sistema eletrônico utilizado para realização do certame, mediante cadastro e observância dos procedimentos, requisitos técnicos e condições estabelecidos pelo provedor da plataforma.</w:t>
      </w:r>
    </w:p>
    <w:p w14:paraId="3059B60A"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5.6. O credenciamento no sistema implica responsabilidade do licitante e de seu representante pelas operações realizadas mediante suas credenciais de acesso.</w:t>
      </w:r>
    </w:p>
    <w:p w14:paraId="7CA959A6"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5.7. O licitante será responsável pelas transações efetuadas em seu nome no sistema eletrônico, assumindo como firmes e verdadeiras as propostas, declarações e lances apresentados por meio de suas credenciais regularmente cadastradas.</w:t>
      </w:r>
    </w:p>
    <w:p w14:paraId="07E1221B"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5.8. O acesso ao sistema será realizado mediante login, senha, certificado ou outro mecanismo de autenticação admitido pela plataforma, cuja guarda e utilização constituem responsabilidade do licitante.</w:t>
      </w:r>
    </w:p>
    <w:p w14:paraId="62E60F64"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5.9. Compete ao licitante manter a confidencialidade de suas credenciais de acesso e adotar as providências necessárias para impedir sua utilização indevida por terceiros.</w:t>
      </w:r>
    </w:p>
    <w:p w14:paraId="2EE96844"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5.10. O licitante deverá manter atualizados seus dados cadastrais no sistema eletrônico, responsabilizando-se pela exatidão e veracidade das informações prestadas.</w:t>
      </w:r>
    </w:p>
    <w:p w14:paraId="4B51B29F" w14:textId="77777777" w:rsidR="00562966" w:rsidRPr="0091540A" w:rsidRDefault="00562966" w:rsidP="00664532">
      <w:pPr>
        <w:pStyle w:val="Corpodetexto"/>
        <w:tabs>
          <w:tab w:val="left" w:pos="1120"/>
        </w:tabs>
        <w:ind w:right="-46"/>
        <w:rPr>
          <w:rFonts w:cs="Arial"/>
          <w:sz w:val="24"/>
          <w:szCs w:val="24"/>
          <w:lang w:val="pt-BR"/>
        </w:rPr>
      </w:pPr>
    </w:p>
    <w:p w14:paraId="183E6743" w14:textId="77777777" w:rsidR="00664532" w:rsidRPr="0091540A" w:rsidRDefault="00664532" w:rsidP="00664532">
      <w:pPr>
        <w:pStyle w:val="Corpodetexto"/>
        <w:tabs>
          <w:tab w:val="left" w:pos="1120"/>
        </w:tabs>
        <w:ind w:right="-46"/>
        <w:rPr>
          <w:rFonts w:cs="Arial"/>
          <w:b/>
          <w:bCs/>
          <w:sz w:val="24"/>
          <w:szCs w:val="24"/>
          <w:lang w:val="pt-BR"/>
        </w:rPr>
      </w:pPr>
      <w:r w:rsidRPr="0091540A">
        <w:rPr>
          <w:rFonts w:cs="Arial"/>
          <w:b/>
          <w:bCs/>
          <w:sz w:val="24"/>
          <w:szCs w:val="24"/>
          <w:lang w:val="pt-BR"/>
        </w:rPr>
        <w:lastRenderedPageBreak/>
        <w:t>5.11. DO ACOMPANHAMENTO DA SESSÃO</w:t>
      </w:r>
    </w:p>
    <w:p w14:paraId="2D0C4597"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5.11. É responsabilidade do licitante acompanhar as operações realizadas no sistema eletrônico durante todas as fases da sessão pública, inclusive as mensagens, convocações, diligências, avisos de suspensão e informações relativas à retomada do certame.</w:t>
      </w:r>
    </w:p>
    <w:p w14:paraId="4AD679F0"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5.12. O licitante responderá pelos prejuízos decorrentes da perda de oportunidade causada pela falta de acompanhamento das mensagens regularmente disponibilizadas no sistema, ressalvadas as hipóteses de indisponibilidade comprovadamente imputáveis ao próprio sistema ou à Administração.</w:t>
      </w:r>
    </w:p>
    <w:p w14:paraId="2110BBFD"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5.13. As diligências, convocações e demais solicitações realizadas durante o procedimento deverão observar prazo razoável e as disposições do Edital, sendo vedada a criação de exigência nova não prevista no instrumento convocatório.</w:t>
      </w:r>
    </w:p>
    <w:p w14:paraId="1A089D8C" w14:textId="77777777" w:rsidR="00562966" w:rsidRPr="0091540A" w:rsidRDefault="00562966" w:rsidP="00664532">
      <w:pPr>
        <w:pStyle w:val="Corpodetexto"/>
        <w:tabs>
          <w:tab w:val="left" w:pos="1120"/>
        </w:tabs>
        <w:ind w:right="-46"/>
        <w:rPr>
          <w:rFonts w:cs="Arial"/>
          <w:sz w:val="24"/>
          <w:szCs w:val="24"/>
          <w:lang w:val="pt-BR"/>
        </w:rPr>
      </w:pPr>
    </w:p>
    <w:p w14:paraId="5790C605" w14:textId="77777777" w:rsidR="00664532" w:rsidRPr="0091540A" w:rsidRDefault="00664532" w:rsidP="00664532">
      <w:pPr>
        <w:pStyle w:val="Corpodetexto"/>
        <w:tabs>
          <w:tab w:val="left" w:pos="1120"/>
        </w:tabs>
        <w:ind w:right="-46"/>
        <w:rPr>
          <w:rFonts w:cs="Arial"/>
          <w:b/>
          <w:bCs/>
          <w:sz w:val="24"/>
          <w:szCs w:val="24"/>
          <w:lang w:val="pt-BR"/>
        </w:rPr>
      </w:pPr>
      <w:r w:rsidRPr="0091540A">
        <w:rPr>
          <w:rFonts w:cs="Arial"/>
          <w:b/>
          <w:bCs/>
          <w:sz w:val="24"/>
          <w:szCs w:val="24"/>
          <w:lang w:val="pt-BR"/>
        </w:rPr>
        <w:t>5.14. DAS VEDAÇÕES À PARTICIPAÇÃO</w:t>
      </w:r>
    </w:p>
    <w:p w14:paraId="68099690"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5.14. Não poderão participar da presente licitação, direta ou indiretamente, as pessoas físicas ou jurídicas que se enquadrem nas hipóteses de impedimento previstas na Lei Federal nº 14.133/2021 ou em outras normas aplicáveis.</w:t>
      </w:r>
    </w:p>
    <w:p w14:paraId="52E20FF7"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5.15. A verificação de eventual impedimento poderá compreender consulta aos cadastros e sistemas oficiais pertinentes, observadas as exigências e limites estabelecidos na legislação.</w:t>
      </w:r>
    </w:p>
    <w:p w14:paraId="458B6806"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5.16. A participação no certame implica aceitação integral das condições estabelecidas neste Edital e em seus anexos.</w:t>
      </w:r>
    </w:p>
    <w:p w14:paraId="10227A3C" w14:textId="77777777" w:rsidR="00562966" w:rsidRPr="0091540A" w:rsidRDefault="00562966" w:rsidP="00664532">
      <w:pPr>
        <w:pStyle w:val="Corpodetexto"/>
        <w:tabs>
          <w:tab w:val="left" w:pos="1120"/>
        </w:tabs>
        <w:ind w:right="-46"/>
        <w:rPr>
          <w:rFonts w:cs="Arial"/>
          <w:sz w:val="24"/>
          <w:szCs w:val="24"/>
          <w:lang w:val="pt-BR"/>
        </w:rPr>
      </w:pPr>
    </w:p>
    <w:p w14:paraId="15B8114A" w14:textId="77777777" w:rsidR="00664532" w:rsidRPr="0091540A" w:rsidRDefault="00664532" w:rsidP="00664532">
      <w:pPr>
        <w:pStyle w:val="Corpodetexto"/>
        <w:tabs>
          <w:tab w:val="left" w:pos="1120"/>
        </w:tabs>
        <w:ind w:right="-46"/>
        <w:rPr>
          <w:rFonts w:cs="Arial"/>
          <w:b/>
          <w:bCs/>
          <w:sz w:val="24"/>
          <w:szCs w:val="24"/>
          <w:lang w:val="pt-BR"/>
        </w:rPr>
      </w:pPr>
      <w:r w:rsidRPr="0091540A">
        <w:rPr>
          <w:rFonts w:cs="Arial"/>
          <w:b/>
          <w:bCs/>
          <w:sz w:val="24"/>
          <w:szCs w:val="24"/>
          <w:lang w:val="pt-BR"/>
        </w:rPr>
        <w:t>5.17. DA PREVALÊNCIA DAS ESPECIFICAÇÕES DO EDITAL</w:t>
      </w:r>
    </w:p>
    <w:p w14:paraId="517BEDEB"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5.17. Em caso de divergência entre a descrição cadastrada no sistema eletrônico e aquela constante deste Edital e do Termo de Referência, prevalecerão as especificações constantes do instrumento convocatório e de seus anexos, desde que previamente harmonizadas e regularmente publicadas.</w:t>
      </w:r>
    </w:p>
    <w:p w14:paraId="1A632664" w14:textId="77777777" w:rsidR="00664532" w:rsidRPr="0091540A" w:rsidRDefault="00664532" w:rsidP="00664532">
      <w:pPr>
        <w:pStyle w:val="Corpodetexto"/>
        <w:tabs>
          <w:tab w:val="left" w:pos="1120"/>
        </w:tabs>
        <w:ind w:right="-46"/>
        <w:rPr>
          <w:rFonts w:cs="Arial"/>
          <w:sz w:val="24"/>
          <w:szCs w:val="24"/>
          <w:lang w:val="pt-BR"/>
        </w:rPr>
      </w:pPr>
      <w:r w:rsidRPr="0091540A">
        <w:rPr>
          <w:rFonts w:cs="Arial"/>
          <w:sz w:val="24"/>
          <w:szCs w:val="24"/>
          <w:lang w:val="pt-BR"/>
        </w:rPr>
        <w:t>5.18. Eventual erro material identificado no cadastramento do objeto no sistema eletrônico deverá ser corrigido antes da abertura da sessão sempre que puder comprometer a formulação das propostas, a competitividade ou a compreensão do objeto.</w:t>
      </w:r>
    </w:p>
    <w:p w14:paraId="68C491E2" w14:textId="77777777" w:rsidR="00A013F7" w:rsidRPr="0091540A" w:rsidRDefault="00664532" w:rsidP="00A013F7">
      <w:pPr>
        <w:pStyle w:val="Corpodetexto"/>
        <w:tabs>
          <w:tab w:val="left" w:pos="1120"/>
        </w:tabs>
        <w:ind w:right="-46"/>
        <w:rPr>
          <w:rFonts w:cs="Arial"/>
          <w:sz w:val="24"/>
          <w:szCs w:val="24"/>
          <w:lang w:val="pt-BR"/>
        </w:rPr>
      </w:pPr>
      <w:r w:rsidRPr="0091540A">
        <w:rPr>
          <w:rFonts w:cs="Arial"/>
          <w:sz w:val="24"/>
          <w:szCs w:val="24"/>
          <w:lang w:val="pt-BR"/>
        </w:rPr>
        <w:t>5.19. É vedada a utilização de campo, mensagem ou funcionalidade do sistema eletrônico para impor à licitante requisito técnico, condição de participação, critério de julgamento ou documento de habilitação não previsto no Edital e em seus anexos.</w:t>
      </w:r>
    </w:p>
    <w:p w14:paraId="581D76D9" w14:textId="77777777" w:rsidR="00562966" w:rsidRPr="0091540A" w:rsidRDefault="00562966" w:rsidP="00A013F7">
      <w:pPr>
        <w:pStyle w:val="Corpodetexto"/>
        <w:tabs>
          <w:tab w:val="left" w:pos="1120"/>
        </w:tabs>
        <w:ind w:right="-46"/>
        <w:rPr>
          <w:rFonts w:cs="Arial"/>
          <w:sz w:val="24"/>
          <w:szCs w:val="24"/>
          <w:lang w:val="pt-BR"/>
        </w:rPr>
      </w:pPr>
    </w:p>
    <w:p w14:paraId="7D65444F" w14:textId="77777777" w:rsidR="00A013F7" w:rsidRPr="0091540A" w:rsidRDefault="00A013F7" w:rsidP="00A013F7">
      <w:pPr>
        <w:pStyle w:val="Corpodetexto"/>
        <w:tabs>
          <w:tab w:val="left" w:pos="1120"/>
        </w:tabs>
        <w:ind w:right="-46"/>
        <w:rPr>
          <w:rFonts w:cs="Arial"/>
          <w:b/>
          <w:bCs/>
          <w:sz w:val="24"/>
          <w:szCs w:val="24"/>
          <w:lang w:val="pt-BR"/>
        </w:rPr>
      </w:pPr>
      <w:r w:rsidRPr="0091540A">
        <w:rPr>
          <w:rFonts w:cs="Arial"/>
          <w:b/>
          <w:bCs/>
          <w:sz w:val="24"/>
          <w:szCs w:val="24"/>
          <w:lang w:val="pt-BR"/>
        </w:rPr>
        <w:t>6. DA PARTICIPAÇÃO NA LICITAÇÃO</w:t>
      </w:r>
    </w:p>
    <w:p w14:paraId="30FA96F7" w14:textId="77777777" w:rsidR="00A013F7" w:rsidRPr="0091540A" w:rsidRDefault="00A013F7" w:rsidP="00A013F7">
      <w:pPr>
        <w:pStyle w:val="Corpodetexto"/>
        <w:tabs>
          <w:tab w:val="left" w:pos="1120"/>
        </w:tabs>
        <w:ind w:right="-46"/>
        <w:rPr>
          <w:rFonts w:cs="Arial"/>
          <w:sz w:val="24"/>
          <w:szCs w:val="24"/>
          <w:lang w:val="pt-BR"/>
        </w:rPr>
      </w:pPr>
      <w:r w:rsidRPr="0091540A">
        <w:rPr>
          <w:rFonts w:cs="Arial"/>
          <w:sz w:val="24"/>
          <w:szCs w:val="24"/>
          <w:lang w:val="pt-BR"/>
        </w:rPr>
        <w:t>6.1. Os licitantes deverão estar devidamente cadastrados e credenciados no sistema eletrônico LICITANET, observados os procedimentos e requisitos estabelecidos pela plataforma.</w:t>
      </w:r>
    </w:p>
    <w:p w14:paraId="187E5CC5" w14:textId="77777777" w:rsidR="00A013F7" w:rsidRPr="0091540A" w:rsidRDefault="00A013F7" w:rsidP="00A013F7">
      <w:pPr>
        <w:pStyle w:val="Corpodetexto"/>
        <w:tabs>
          <w:tab w:val="left" w:pos="1120"/>
        </w:tabs>
        <w:ind w:right="-46"/>
        <w:rPr>
          <w:rFonts w:cs="Arial"/>
          <w:sz w:val="24"/>
          <w:szCs w:val="24"/>
          <w:lang w:val="pt-BR"/>
        </w:rPr>
      </w:pPr>
      <w:r w:rsidRPr="0091540A">
        <w:rPr>
          <w:rFonts w:cs="Arial"/>
          <w:sz w:val="24"/>
          <w:szCs w:val="24"/>
          <w:lang w:val="pt-BR"/>
        </w:rPr>
        <w:t>6.2. Poderão participar deste Pregão Eletrônico as pessoas jurídicas cujo ramo de atividade seja compatível com o fornecimento de motocicletas e que atendam integralmente às condições estabelecidas neste Edital e em seus anexos.</w:t>
      </w:r>
    </w:p>
    <w:p w14:paraId="42B9BFA4" w14:textId="77777777" w:rsidR="00A013F7" w:rsidRPr="0091540A" w:rsidRDefault="00A013F7" w:rsidP="00A013F7">
      <w:pPr>
        <w:pStyle w:val="Corpodetexto"/>
        <w:tabs>
          <w:tab w:val="left" w:pos="1120"/>
        </w:tabs>
        <w:ind w:right="-46"/>
        <w:rPr>
          <w:rFonts w:cs="Arial"/>
          <w:sz w:val="24"/>
          <w:szCs w:val="24"/>
          <w:lang w:val="pt-BR"/>
        </w:rPr>
      </w:pPr>
      <w:r w:rsidRPr="0091540A">
        <w:rPr>
          <w:rFonts w:cs="Arial"/>
          <w:sz w:val="24"/>
          <w:szCs w:val="24"/>
          <w:lang w:val="pt-BR"/>
        </w:rPr>
        <w:t>6.2.1. A compatibilidade do ramo de atividade será analisada de acordo com o objeto social, os atos constitutivos e os demais elementos constantes da documentação da licitante, não sendo exigida identidade literal entre a descrição do objeto licitado e o código de atividade econômica cadastrado, desde que demonstrada capacidade jurídica para comercialização do objeto.</w:t>
      </w:r>
    </w:p>
    <w:p w14:paraId="6AF9DAC1" w14:textId="77777777" w:rsidR="00A013F7" w:rsidRPr="0091540A" w:rsidRDefault="00A013F7" w:rsidP="00A013F7">
      <w:pPr>
        <w:pStyle w:val="Corpodetexto"/>
        <w:tabs>
          <w:tab w:val="left" w:pos="1120"/>
        </w:tabs>
        <w:ind w:right="-46"/>
        <w:rPr>
          <w:rFonts w:cs="Arial"/>
          <w:sz w:val="24"/>
          <w:szCs w:val="24"/>
          <w:lang w:val="pt-BR"/>
        </w:rPr>
      </w:pPr>
      <w:r w:rsidRPr="0091540A">
        <w:rPr>
          <w:rFonts w:cs="Arial"/>
          <w:sz w:val="24"/>
          <w:szCs w:val="24"/>
          <w:lang w:val="pt-BR"/>
        </w:rPr>
        <w:t xml:space="preserve">6.2.2. A participação não ficará restrita a concessionárias autorizadas de determinada fabricante ou marca, ressalvada eventual exigência expressamente motivada e juridicamente </w:t>
      </w:r>
      <w:r w:rsidRPr="0091540A">
        <w:rPr>
          <w:rFonts w:cs="Arial"/>
          <w:sz w:val="24"/>
          <w:szCs w:val="24"/>
          <w:lang w:val="pt-BR"/>
        </w:rPr>
        <w:lastRenderedPageBreak/>
        <w:t>fundamentada nos autos.</w:t>
      </w:r>
    </w:p>
    <w:p w14:paraId="0E4A18B3" w14:textId="77777777" w:rsidR="00A013F7" w:rsidRPr="0091540A" w:rsidRDefault="00A013F7" w:rsidP="00A013F7">
      <w:pPr>
        <w:pStyle w:val="Corpodetexto"/>
        <w:tabs>
          <w:tab w:val="left" w:pos="1120"/>
        </w:tabs>
        <w:ind w:right="-46"/>
        <w:rPr>
          <w:rFonts w:cs="Arial"/>
          <w:sz w:val="24"/>
          <w:szCs w:val="24"/>
          <w:lang w:val="pt-BR"/>
        </w:rPr>
      </w:pPr>
      <w:r w:rsidRPr="0091540A">
        <w:rPr>
          <w:rFonts w:cs="Arial"/>
          <w:sz w:val="24"/>
          <w:szCs w:val="24"/>
          <w:lang w:val="pt-BR"/>
        </w:rPr>
        <w:t>6.2.3. A licitante vencedora deverá assegurar a entrega de motocicleta nova, zero quilômetro, sem uso anterior, de procedência regular, acompanhada de toda a documentação, garantia e demais condições exigidas no Termo de Referência.</w:t>
      </w:r>
    </w:p>
    <w:p w14:paraId="4BA244CC" w14:textId="77777777" w:rsidR="001044DB" w:rsidRPr="0091540A" w:rsidRDefault="001044DB" w:rsidP="00A013F7">
      <w:pPr>
        <w:pStyle w:val="Corpodetexto"/>
        <w:tabs>
          <w:tab w:val="left" w:pos="1120"/>
        </w:tabs>
        <w:ind w:right="-46"/>
        <w:rPr>
          <w:rFonts w:cs="Arial"/>
          <w:sz w:val="24"/>
          <w:szCs w:val="24"/>
          <w:lang w:val="pt-BR"/>
        </w:rPr>
      </w:pPr>
    </w:p>
    <w:p w14:paraId="2B3621AC" w14:textId="77777777" w:rsidR="00A013F7" w:rsidRPr="0091540A" w:rsidRDefault="00A013F7" w:rsidP="00A013F7">
      <w:pPr>
        <w:pStyle w:val="Corpodetexto"/>
        <w:tabs>
          <w:tab w:val="left" w:pos="1120"/>
        </w:tabs>
        <w:ind w:right="-46"/>
        <w:rPr>
          <w:rFonts w:cs="Arial"/>
          <w:b/>
          <w:bCs/>
          <w:sz w:val="24"/>
          <w:szCs w:val="24"/>
          <w:lang w:val="pt-BR"/>
        </w:rPr>
      </w:pPr>
      <w:r w:rsidRPr="0091540A">
        <w:rPr>
          <w:rFonts w:cs="Arial"/>
          <w:b/>
          <w:bCs/>
          <w:sz w:val="24"/>
          <w:szCs w:val="24"/>
          <w:lang w:val="pt-BR"/>
        </w:rPr>
        <w:t>6.3. DAS VEDAÇÕES À PARTICIPAÇÃO</w:t>
      </w:r>
    </w:p>
    <w:p w14:paraId="56B69BF9" w14:textId="77777777" w:rsidR="00A013F7" w:rsidRPr="0091540A" w:rsidRDefault="00A013F7" w:rsidP="00A013F7">
      <w:pPr>
        <w:pStyle w:val="Corpodetexto"/>
        <w:tabs>
          <w:tab w:val="left" w:pos="1120"/>
        </w:tabs>
        <w:ind w:right="-46"/>
        <w:rPr>
          <w:rFonts w:cs="Arial"/>
          <w:sz w:val="24"/>
          <w:szCs w:val="24"/>
          <w:lang w:val="pt-BR"/>
        </w:rPr>
      </w:pPr>
      <w:r w:rsidRPr="0091540A">
        <w:rPr>
          <w:rFonts w:cs="Arial"/>
          <w:sz w:val="24"/>
          <w:szCs w:val="24"/>
          <w:lang w:val="pt-BR"/>
        </w:rPr>
        <w:t>6.3.1. Não poderão disputar a presente licitação, direta ou indiretamente:</w:t>
      </w:r>
    </w:p>
    <w:p w14:paraId="368A8D27" w14:textId="77777777" w:rsidR="00A013F7" w:rsidRPr="0091540A" w:rsidRDefault="00A013F7" w:rsidP="00A013F7">
      <w:pPr>
        <w:pStyle w:val="Corpodetexto"/>
        <w:tabs>
          <w:tab w:val="left" w:pos="1120"/>
        </w:tabs>
        <w:ind w:right="-46"/>
        <w:rPr>
          <w:rFonts w:cs="Arial"/>
          <w:sz w:val="24"/>
          <w:szCs w:val="24"/>
          <w:lang w:val="pt-BR"/>
        </w:rPr>
      </w:pPr>
      <w:r w:rsidRPr="0091540A">
        <w:rPr>
          <w:rFonts w:cs="Arial"/>
          <w:sz w:val="24"/>
          <w:szCs w:val="24"/>
          <w:lang w:val="pt-BR"/>
        </w:rPr>
        <w:t xml:space="preserve">I – </w:t>
      </w:r>
      <w:proofErr w:type="gramStart"/>
      <w:r w:rsidRPr="0091540A">
        <w:rPr>
          <w:rFonts w:cs="Arial"/>
          <w:sz w:val="24"/>
          <w:szCs w:val="24"/>
          <w:lang w:val="pt-BR"/>
        </w:rPr>
        <w:t>o</w:t>
      </w:r>
      <w:proofErr w:type="gramEnd"/>
      <w:r w:rsidRPr="0091540A">
        <w:rPr>
          <w:rFonts w:cs="Arial"/>
          <w:sz w:val="24"/>
          <w:szCs w:val="24"/>
          <w:lang w:val="pt-BR"/>
        </w:rPr>
        <w:t xml:space="preserve"> interessado que não atenda às condições estabelecidas neste Edital e em seus anexos;</w:t>
      </w:r>
    </w:p>
    <w:p w14:paraId="7C55E802" w14:textId="77777777" w:rsidR="00A013F7" w:rsidRPr="0091540A" w:rsidRDefault="00A013F7" w:rsidP="00A013F7">
      <w:pPr>
        <w:pStyle w:val="Corpodetexto"/>
        <w:tabs>
          <w:tab w:val="left" w:pos="1120"/>
        </w:tabs>
        <w:ind w:right="-46"/>
        <w:rPr>
          <w:rFonts w:cs="Arial"/>
          <w:sz w:val="24"/>
          <w:szCs w:val="24"/>
          <w:lang w:val="pt-BR"/>
        </w:rPr>
      </w:pPr>
      <w:r w:rsidRPr="0091540A">
        <w:rPr>
          <w:rFonts w:cs="Arial"/>
          <w:sz w:val="24"/>
          <w:szCs w:val="24"/>
          <w:lang w:val="pt-BR"/>
        </w:rPr>
        <w:t xml:space="preserve">II – </w:t>
      </w:r>
      <w:proofErr w:type="gramStart"/>
      <w:r w:rsidRPr="0091540A">
        <w:rPr>
          <w:rFonts w:cs="Arial"/>
          <w:sz w:val="24"/>
          <w:szCs w:val="24"/>
          <w:lang w:val="pt-BR"/>
        </w:rPr>
        <w:t>a</w:t>
      </w:r>
      <w:proofErr w:type="gramEnd"/>
      <w:r w:rsidRPr="0091540A">
        <w:rPr>
          <w:rFonts w:cs="Arial"/>
          <w:sz w:val="24"/>
          <w:szCs w:val="24"/>
          <w:lang w:val="pt-BR"/>
        </w:rPr>
        <w:t xml:space="preserve"> pessoa física ou jurídica que, na data da licitação, esteja impossibilitada de participar em decorrência de sanção administrativa cuja abrangência alcance o presente certame;</w:t>
      </w:r>
    </w:p>
    <w:p w14:paraId="06B28293" w14:textId="77777777" w:rsidR="00A013F7" w:rsidRPr="0091540A" w:rsidRDefault="00A013F7" w:rsidP="00A013F7">
      <w:pPr>
        <w:pStyle w:val="Corpodetexto"/>
        <w:tabs>
          <w:tab w:val="left" w:pos="1120"/>
        </w:tabs>
        <w:ind w:right="-46"/>
        <w:rPr>
          <w:rFonts w:cs="Arial"/>
          <w:b/>
          <w:bCs/>
          <w:sz w:val="24"/>
          <w:szCs w:val="24"/>
          <w:lang w:val="pt-BR"/>
        </w:rPr>
      </w:pPr>
      <w:r w:rsidRPr="0091540A">
        <w:rPr>
          <w:rFonts w:cs="Arial"/>
          <w:sz w:val="24"/>
          <w:szCs w:val="24"/>
          <w:lang w:val="pt-BR"/>
        </w:rPr>
        <w:t>III – aquele que mantenha vínculo de natureza técnica, comercial, econômica, financeira, trabalhista ou civil com dirigente do órgão ou entidade contratante ou com agente público que desempenhe função na licitação, na fiscalização ou na gestão da contratação, ou que deles seja cônjuge, companheiro ou parente em linha reta, colateral ou por afinidade até o terceiro grau, quando configurada a hipótese legal de impedimento;</w:t>
      </w:r>
    </w:p>
    <w:p w14:paraId="0947FFF9" w14:textId="77777777" w:rsidR="00A013F7" w:rsidRPr="0091540A" w:rsidRDefault="00A013F7" w:rsidP="00A013F7">
      <w:pPr>
        <w:pStyle w:val="Corpodetexto"/>
        <w:tabs>
          <w:tab w:val="left" w:pos="1120"/>
        </w:tabs>
        <w:ind w:right="-46"/>
        <w:rPr>
          <w:rFonts w:cs="Arial"/>
          <w:sz w:val="24"/>
          <w:szCs w:val="24"/>
          <w:lang w:val="pt-BR"/>
        </w:rPr>
      </w:pPr>
      <w:r w:rsidRPr="0091540A">
        <w:rPr>
          <w:rFonts w:cs="Arial"/>
          <w:sz w:val="24"/>
          <w:szCs w:val="24"/>
          <w:lang w:val="pt-BR"/>
        </w:rPr>
        <w:t xml:space="preserve">IV – </w:t>
      </w:r>
      <w:proofErr w:type="gramStart"/>
      <w:r w:rsidRPr="0091540A">
        <w:rPr>
          <w:rFonts w:cs="Arial"/>
          <w:sz w:val="24"/>
          <w:szCs w:val="24"/>
          <w:lang w:val="pt-BR"/>
        </w:rPr>
        <w:t>empresas</w:t>
      </w:r>
      <w:proofErr w:type="gramEnd"/>
      <w:r w:rsidRPr="0091540A">
        <w:rPr>
          <w:rFonts w:cs="Arial"/>
          <w:sz w:val="24"/>
          <w:szCs w:val="24"/>
          <w:lang w:val="pt-BR"/>
        </w:rPr>
        <w:t xml:space="preserve"> controladoras, controladas ou coligadas, nos termos da legislação societária, concorrendo entre si;</w:t>
      </w:r>
    </w:p>
    <w:p w14:paraId="2A339A46" w14:textId="77777777" w:rsidR="00A013F7" w:rsidRPr="0091540A" w:rsidRDefault="00A013F7" w:rsidP="00A013F7">
      <w:pPr>
        <w:pStyle w:val="Corpodetexto"/>
        <w:tabs>
          <w:tab w:val="left" w:pos="1120"/>
        </w:tabs>
        <w:ind w:right="-46"/>
        <w:rPr>
          <w:rFonts w:cs="Arial"/>
          <w:sz w:val="24"/>
          <w:szCs w:val="24"/>
          <w:lang w:val="pt-BR"/>
        </w:rPr>
      </w:pPr>
      <w:r w:rsidRPr="0091540A">
        <w:rPr>
          <w:rFonts w:cs="Arial"/>
          <w:sz w:val="24"/>
          <w:szCs w:val="24"/>
          <w:lang w:val="pt-BR"/>
        </w:rPr>
        <w:t xml:space="preserve">V – </w:t>
      </w:r>
      <w:proofErr w:type="gramStart"/>
      <w:r w:rsidRPr="0091540A">
        <w:rPr>
          <w:rFonts w:cs="Arial"/>
          <w:sz w:val="24"/>
          <w:szCs w:val="24"/>
          <w:lang w:val="pt-BR"/>
        </w:rPr>
        <w:t>a</w:t>
      </w:r>
      <w:proofErr w:type="gramEnd"/>
      <w:r w:rsidRPr="0091540A">
        <w:rPr>
          <w:rFonts w:cs="Arial"/>
          <w:sz w:val="24"/>
          <w:szCs w:val="24"/>
          <w:lang w:val="pt-BR"/>
        </w:rPr>
        <w:t xml:space="preserve"> pessoa física ou jurídica que, nos 5 (cinco) anos anteriores à divulgação do edital, tenha sido condenada judicialmente, com trânsito em julgado, por exploração de trabalho infantil, submissão de trabalhadores a condições análogas às de escravo ou contratação de adolescentes nos casos vedados pela legislação trabalhista;</w:t>
      </w:r>
    </w:p>
    <w:p w14:paraId="18B2265B" w14:textId="77777777" w:rsidR="00A013F7" w:rsidRPr="0091540A" w:rsidRDefault="00A013F7" w:rsidP="00A013F7">
      <w:pPr>
        <w:pStyle w:val="Corpodetexto"/>
        <w:tabs>
          <w:tab w:val="left" w:pos="1120"/>
        </w:tabs>
        <w:ind w:right="-46"/>
        <w:rPr>
          <w:rFonts w:cs="Arial"/>
          <w:sz w:val="24"/>
          <w:szCs w:val="24"/>
          <w:lang w:val="pt-BR"/>
        </w:rPr>
      </w:pPr>
      <w:r w:rsidRPr="0091540A">
        <w:rPr>
          <w:rFonts w:cs="Arial"/>
          <w:sz w:val="24"/>
          <w:szCs w:val="24"/>
          <w:lang w:val="pt-BR"/>
        </w:rPr>
        <w:t xml:space="preserve">VI – </w:t>
      </w:r>
      <w:proofErr w:type="gramStart"/>
      <w:r w:rsidRPr="0091540A">
        <w:rPr>
          <w:rFonts w:cs="Arial"/>
          <w:sz w:val="24"/>
          <w:szCs w:val="24"/>
          <w:lang w:val="pt-BR"/>
        </w:rPr>
        <w:t>agente</w:t>
      </w:r>
      <w:proofErr w:type="gramEnd"/>
      <w:r w:rsidRPr="0091540A">
        <w:rPr>
          <w:rFonts w:cs="Arial"/>
          <w:sz w:val="24"/>
          <w:szCs w:val="24"/>
          <w:lang w:val="pt-BR"/>
        </w:rPr>
        <w:t xml:space="preserve"> público do órgão ou entidade responsável pela licitação, observadas as hipóteses de conflito de interesses previstas na legislação;</w:t>
      </w:r>
    </w:p>
    <w:p w14:paraId="05762A02" w14:textId="77777777" w:rsidR="00A013F7" w:rsidRPr="0091540A" w:rsidRDefault="00A013F7" w:rsidP="00A013F7">
      <w:pPr>
        <w:pStyle w:val="Corpodetexto"/>
        <w:tabs>
          <w:tab w:val="left" w:pos="1120"/>
        </w:tabs>
        <w:ind w:right="-46"/>
        <w:rPr>
          <w:rFonts w:cs="Arial"/>
          <w:sz w:val="24"/>
          <w:szCs w:val="24"/>
          <w:lang w:val="pt-BR"/>
        </w:rPr>
      </w:pPr>
      <w:r w:rsidRPr="0091540A">
        <w:rPr>
          <w:rFonts w:cs="Arial"/>
          <w:sz w:val="24"/>
          <w:szCs w:val="24"/>
          <w:lang w:val="pt-BR"/>
        </w:rPr>
        <w:t>VII – a pessoa física ou jurídica que participe com o objetivo de substituir, ocultar ou permitir a atuação de outra pessoa impedida de licitar ou contratar;</w:t>
      </w:r>
    </w:p>
    <w:p w14:paraId="21364401" w14:textId="77777777" w:rsidR="00816405" w:rsidRPr="0091540A" w:rsidRDefault="00A013F7" w:rsidP="00816405">
      <w:pPr>
        <w:pStyle w:val="Corpodetexto"/>
        <w:tabs>
          <w:tab w:val="left" w:pos="1120"/>
        </w:tabs>
        <w:ind w:right="-46"/>
        <w:rPr>
          <w:rFonts w:cs="Arial"/>
          <w:sz w:val="24"/>
          <w:szCs w:val="24"/>
          <w:lang w:val="pt-BR"/>
        </w:rPr>
      </w:pPr>
      <w:r w:rsidRPr="0091540A">
        <w:rPr>
          <w:rFonts w:cs="Arial"/>
          <w:sz w:val="24"/>
          <w:szCs w:val="24"/>
          <w:lang w:val="pt-BR"/>
        </w:rPr>
        <w:t>VIII – a pessoa jurídica constituída, reorganizada ou utilizada de forma fraudulenta com o propósito de contornar penalidade ou impedimento legal;</w:t>
      </w:r>
    </w:p>
    <w:p w14:paraId="39DB9376" w14:textId="77777777" w:rsidR="00816405" w:rsidRPr="0091540A" w:rsidRDefault="00A013F7" w:rsidP="00816405">
      <w:pPr>
        <w:pStyle w:val="Corpodetexto"/>
        <w:tabs>
          <w:tab w:val="left" w:pos="1120"/>
        </w:tabs>
        <w:ind w:right="-46"/>
        <w:rPr>
          <w:rFonts w:cs="Arial"/>
          <w:sz w:val="24"/>
          <w:szCs w:val="24"/>
          <w:lang w:val="pt-BR"/>
        </w:rPr>
      </w:pPr>
      <w:r w:rsidRPr="0091540A">
        <w:rPr>
          <w:rFonts w:cs="Arial"/>
          <w:sz w:val="24"/>
          <w:szCs w:val="24"/>
          <w:lang w:val="pt-BR"/>
        </w:rPr>
        <w:t xml:space="preserve">IX – </w:t>
      </w:r>
      <w:proofErr w:type="gramStart"/>
      <w:r w:rsidRPr="0091540A">
        <w:rPr>
          <w:rFonts w:cs="Arial"/>
          <w:sz w:val="24"/>
          <w:szCs w:val="24"/>
          <w:lang w:val="pt-BR"/>
        </w:rPr>
        <w:t>empresas</w:t>
      </w:r>
      <w:proofErr w:type="gramEnd"/>
      <w:r w:rsidRPr="0091540A">
        <w:rPr>
          <w:rFonts w:cs="Arial"/>
          <w:sz w:val="24"/>
          <w:szCs w:val="24"/>
          <w:lang w:val="pt-BR"/>
        </w:rPr>
        <w:t xml:space="preserve"> integrantes do mesmo grupo econômico de pessoa sancionada, quando comprovada a utilização abusiva dessa estrutura para frustrar os efeitos da sanção;</w:t>
      </w:r>
    </w:p>
    <w:p w14:paraId="37B4D914" w14:textId="77777777" w:rsidR="00816405" w:rsidRPr="0091540A" w:rsidRDefault="00A013F7" w:rsidP="00816405">
      <w:pPr>
        <w:pStyle w:val="Corpodetexto"/>
        <w:tabs>
          <w:tab w:val="left" w:pos="1120"/>
        </w:tabs>
        <w:ind w:right="-46"/>
        <w:rPr>
          <w:rFonts w:cs="Arial"/>
          <w:sz w:val="24"/>
          <w:szCs w:val="24"/>
          <w:lang w:val="pt-BR"/>
        </w:rPr>
      </w:pPr>
      <w:r w:rsidRPr="0091540A">
        <w:rPr>
          <w:rFonts w:cs="Arial"/>
          <w:sz w:val="24"/>
          <w:szCs w:val="24"/>
          <w:lang w:val="pt-BR"/>
        </w:rPr>
        <w:t xml:space="preserve">X – </w:t>
      </w:r>
      <w:proofErr w:type="gramStart"/>
      <w:r w:rsidRPr="0091540A">
        <w:rPr>
          <w:rFonts w:cs="Arial"/>
          <w:sz w:val="24"/>
          <w:szCs w:val="24"/>
          <w:lang w:val="pt-BR"/>
        </w:rPr>
        <w:t>pessoa</w:t>
      </w:r>
      <w:proofErr w:type="gramEnd"/>
      <w:r w:rsidRPr="0091540A">
        <w:rPr>
          <w:rFonts w:cs="Arial"/>
          <w:sz w:val="24"/>
          <w:szCs w:val="24"/>
          <w:lang w:val="pt-BR"/>
        </w:rPr>
        <w:t xml:space="preserve"> física não empresária, sem prejuízo da participação de empresário individual ou Microempreendedor Individual – MEI regularmente constituído e legalmente apto ao fornecimento do objeto;</w:t>
      </w:r>
    </w:p>
    <w:p w14:paraId="2FF8AB7C" w14:textId="77777777" w:rsidR="00816405" w:rsidRPr="0091540A" w:rsidRDefault="00A013F7" w:rsidP="00816405">
      <w:pPr>
        <w:pStyle w:val="Corpodetexto"/>
        <w:tabs>
          <w:tab w:val="left" w:pos="1120"/>
        </w:tabs>
        <w:ind w:right="-46"/>
        <w:rPr>
          <w:rFonts w:cs="Arial"/>
          <w:sz w:val="24"/>
          <w:szCs w:val="24"/>
          <w:lang w:val="pt-BR"/>
        </w:rPr>
      </w:pPr>
      <w:r w:rsidRPr="0091540A">
        <w:rPr>
          <w:rFonts w:cs="Arial"/>
          <w:sz w:val="24"/>
          <w:szCs w:val="24"/>
          <w:lang w:val="pt-BR"/>
        </w:rPr>
        <w:t>XI – empresas reunidas em consórcio, caso a Administração tenha optado por não admitir essa forma de participação, mediante justificativa constante da fase preparatória; e</w:t>
      </w:r>
    </w:p>
    <w:p w14:paraId="71D77801" w14:textId="77777777" w:rsidR="00816405" w:rsidRPr="0091540A" w:rsidRDefault="00A013F7" w:rsidP="00816405">
      <w:pPr>
        <w:pStyle w:val="Corpodetexto"/>
        <w:tabs>
          <w:tab w:val="left" w:pos="1120"/>
        </w:tabs>
        <w:ind w:right="-46"/>
        <w:rPr>
          <w:rFonts w:cs="Arial"/>
          <w:sz w:val="24"/>
          <w:szCs w:val="24"/>
          <w:lang w:val="pt-BR"/>
        </w:rPr>
      </w:pPr>
      <w:r w:rsidRPr="0091540A">
        <w:rPr>
          <w:rFonts w:cs="Arial"/>
          <w:sz w:val="24"/>
          <w:szCs w:val="24"/>
          <w:lang w:val="pt-BR"/>
        </w:rPr>
        <w:t>XII – qualquer interessado abrangido pelas demais hipóteses de impedimento previstas no art. 14 da Lei Federal nº 14.133/2021.</w:t>
      </w:r>
    </w:p>
    <w:p w14:paraId="7223B4E6" w14:textId="77777777" w:rsidR="00816405" w:rsidRPr="0091540A" w:rsidRDefault="00A013F7" w:rsidP="00816405">
      <w:pPr>
        <w:pStyle w:val="Corpodetexto"/>
        <w:tabs>
          <w:tab w:val="left" w:pos="1120"/>
        </w:tabs>
        <w:ind w:right="-46"/>
        <w:rPr>
          <w:rFonts w:cs="Arial"/>
          <w:sz w:val="24"/>
          <w:szCs w:val="24"/>
          <w:lang w:val="pt-BR"/>
        </w:rPr>
      </w:pPr>
      <w:r w:rsidRPr="0091540A">
        <w:rPr>
          <w:rFonts w:cs="Arial"/>
          <w:sz w:val="24"/>
          <w:szCs w:val="24"/>
          <w:lang w:val="pt-BR"/>
        </w:rPr>
        <w:t>6.3.2. O impedimento decorrente de sanção deverá ser analisado de acordo com a natureza da penalidade, sua abrangência, período de vigência e ente que a aplicou, vedada a extensão automática dos seus efeitos para além dos limites legalmente estabelecidos.</w:t>
      </w:r>
    </w:p>
    <w:p w14:paraId="5EDFC32E" w14:textId="77777777" w:rsidR="00816405" w:rsidRPr="0091540A" w:rsidRDefault="00A013F7" w:rsidP="00816405">
      <w:pPr>
        <w:pStyle w:val="Corpodetexto"/>
        <w:tabs>
          <w:tab w:val="left" w:pos="1120"/>
        </w:tabs>
        <w:ind w:right="-46"/>
        <w:rPr>
          <w:rFonts w:cs="Arial"/>
          <w:sz w:val="24"/>
          <w:szCs w:val="24"/>
          <w:lang w:val="pt-BR"/>
        </w:rPr>
      </w:pPr>
      <w:r w:rsidRPr="0091540A">
        <w:rPr>
          <w:rFonts w:cs="Arial"/>
          <w:sz w:val="24"/>
          <w:szCs w:val="24"/>
          <w:lang w:val="pt-BR"/>
        </w:rPr>
        <w:t>6.3.3. O impedimento também alcançará aquele que atue em substituição a pessoa física ou jurídica sancionada com o objetivo de burlar a efetividade da penalidade, desde que a situação seja devidamente comprovada mediante elementos concretos.</w:t>
      </w:r>
    </w:p>
    <w:p w14:paraId="494F9DA4" w14:textId="77777777" w:rsidR="00816405" w:rsidRPr="0091540A" w:rsidRDefault="00A013F7" w:rsidP="00816405">
      <w:pPr>
        <w:pStyle w:val="Corpodetexto"/>
        <w:tabs>
          <w:tab w:val="left" w:pos="1120"/>
        </w:tabs>
        <w:ind w:right="-46"/>
        <w:rPr>
          <w:rFonts w:cs="Arial"/>
          <w:sz w:val="24"/>
          <w:szCs w:val="24"/>
          <w:lang w:val="pt-BR"/>
        </w:rPr>
      </w:pPr>
      <w:r w:rsidRPr="0091540A">
        <w:rPr>
          <w:rFonts w:cs="Arial"/>
          <w:sz w:val="24"/>
          <w:szCs w:val="24"/>
          <w:lang w:val="pt-BR"/>
        </w:rPr>
        <w:t>6.3.4. A mera existência de vínculo societário, econômico ou familiar não implicará impedimento automático quando não configurada hipótese prevista em lei, devendo eventual vedação ser fundamentada nas circunstâncias concretas verificadas no procedimento.</w:t>
      </w:r>
    </w:p>
    <w:p w14:paraId="0E5F85EE" w14:textId="77777777" w:rsidR="007A48BF" w:rsidRPr="0091540A" w:rsidRDefault="00A013F7" w:rsidP="007A48BF">
      <w:pPr>
        <w:pStyle w:val="Corpodetexto"/>
        <w:tabs>
          <w:tab w:val="left" w:pos="1120"/>
        </w:tabs>
        <w:ind w:right="-46"/>
        <w:rPr>
          <w:rFonts w:cs="Arial"/>
          <w:sz w:val="24"/>
          <w:szCs w:val="24"/>
          <w:lang w:val="pt-BR"/>
        </w:rPr>
      </w:pPr>
      <w:r w:rsidRPr="0091540A">
        <w:rPr>
          <w:rFonts w:cs="Arial"/>
          <w:sz w:val="24"/>
          <w:szCs w:val="24"/>
          <w:lang w:val="pt-BR"/>
        </w:rPr>
        <w:t>6.3.5. Para fins de verificação de impedimentos e sanções, poderão ser consultados, conforme aplicável:</w:t>
      </w:r>
    </w:p>
    <w:p w14:paraId="01A1BDC7" w14:textId="77777777" w:rsidR="007A48BF" w:rsidRPr="0091540A" w:rsidRDefault="00A013F7" w:rsidP="007A48BF">
      <w:pPr>
        <w:pStyle w:val="Corpodetexto"/>
        <w:tabs>
          <w:tab w:val="left" w:pos="1120"/>
        </w:tabs>
        <w:ind w:right="-46"/>
        <w:rPr>
          <w:rFonts w:cs="Arial"/>
          <w:sz w:val="24"/>
          <w:szCs w:val="24"/>
          <w:lang w:val="pt-BR"/>
        </w:rPr>
      </w:pPr>
      <w:r w:rsidRPr="0091540A">
        <w:rPr>
          <w:rFonts w:cs="Arial"/>
          <w:sz w:val="24"/>
          <w:szCs w:val="24"/>
          <w:lang w:val="pt-BR"/>
        </w:rPr>
        <w:lastRenderedPageBreak/>
        <w:t>I – Cadastro Nacional de Empresas Inidôneas e Suspensas – CEIS;</w:t>
      </w:r>
    </w:p>
    <w:p w14:paraId="34FA2541" w14:textId="77777777" w:rsidR="007A48BF" w:rsidRPr="0091540A" w:rsidRDefault="00A013F7" w:rsidP="007A48BF">
      <w:pPr>
        <w:pStyle w:val="Corpodetexto"/>
        <w:tabs>
          <w:tab w:val="left" w:pos="1120"/>
        </w:tabs>
        <w:ind w:right="-46"/>
        <w:rPr>
          <w:rFonts w:cs="Arial"/>
          <w:sz w:val="24"/>
          <w:szCs w:val="24"/>
          <w:lang w:val="pt-BR"/>
        </w:rPr>
      </w:pPr>
      <w:r w:rsidRPr="0091540A">
        <w:rPr>
          <w:rFonts w:cs="Arial"/>
          <w:sz w:val="24"/>
          <w:szCs w:val="24"/>
          <w:lang w:val="pt-BR"/>
        </w:rPr>
        <w:t>II – Cadastro Nacional de Empresas Punidas – CNEP;</w:t>
      </w:r>
    </w:p>
    <w:p w14:paraId="7B73FDA9" w14:textId="77777777" w:rsidR="007A48BF" w:rsidRPr="0091540A" w:rsidRDefault="00A013F7" w:rsidP="007A48BF">
      <w:pPr>
        <w:pStyle w:val="Corpodetexto"/>
        <w:tabs>
          <w:tab w:val="left" w:pos="1120"/>
        </w:tabs>
        <w:ind w:right="-46"/>
        <w:rPr>
          <w:rFonts w:cs="Arial"/>
          <w:sz w:val="24"/>
          <w:szCs w:val="24"/>
          <w:lang w:val="pt-BR"/>
        </w:rPr>
      </w:pPr>
      <w:r w:rsidRPr="0091540A">
        <w:rPr>
          <w:rFonts w:cs="Arial"/>
          <w:sz w:val="24"/>
          <w:szCs w:val="24"/>
          <w:lang w:val="pt-BR"/>
        </w:rPr>
        <w:t>III – Sistema de Cadastramento Unificado de Fornecedores – SICAF, quando disponível;</w:t>
      </w:r>
    </w:p>
    <w:p w14:paraId="2BD739F0" w14:textId="77777777" w:rsidR="007A48BF" w:rsidRPr="0091540A" w:rsidRDefault="00A013F7" w:rsidP="007A48BF">
      <w:pPr>
        <w:pStyle w:val="Corpodetexto"/>
        <w:tabs>
          <w:tab w:val="left" w:pos="1120"/>
        </w:tabs>
        <w:ind w:right="-46"/>
        <w:rPr>
          <w:rFonts w:cs="Arial"/>
          <w:sz w:val="24"/>
          <w:szCs w:val="24"/>
          <w:lang w:val="pt-BR"/>
        </w:rPr>
      </w:pPr>
      <w:r w:rsidRPr="0091540A">
        <w:rPr>
          <w:rFonts w:cs="Arial"/>
          <w:sz w:val="24"/>
          <w:szCs w:val="24"/>
          <w:lang w:val="pt-BR"/>
        </w:rPr>
        <w:t xml:space="preserve">IV – </w:t>
      </w:r>
      <w:proofErr w:type="gramStart"/>
      <w:r w:rsidRPr="0091540A">
        <w:rPr>
          <w:rFonts w:cs="Arial"/>
          <w:sz w:val="24"/>
          <w:szCs w:val="24"/>
          <w:lang w:val="pt-BR"/>
        </w:rPr>
        <w:t>cadastros</w:t>
      </w:r>
      <w:proofErr w:type="gramEnd"/>
      <w:r w:rsidRPr="0091540A">
        <w:rPr>
          <w:rFonts w:cs="Arial"/>
          <w:sz w:val="24"/>
          <w:szCs w:val="24"/>
          <w:lang w:val="pt-BR"/>
        </w:rPr>
        <w:t xml:space="preserve"> mantidos pelo Tribunal de Contas competente; e</w:t>
      </w:r>
    </w:p>
    <w:p w14:paraId="7AD67FE1" w14:textId="77777777" w:rsidR="007A48BF" w:rsidRPr="0091540A" w:rsidRDefault="00A013F7" w:rsidP="007A48BF">
      <w:pPr>
        <w:pStyle w:val="Corpodetexto"/>
        <w:tabs>
          <w:tab w:val="left" w:pos="1120"/>
        </w:tabs>
        <w:ind w:right="-46"/>
        <w:rPr>
          <w:rFonts w:cs="Arial"/>
          <w:sz w:val="24"/>
          <w:szCs w:val="24"/>
          <w:lang w:val="pt-BR"/>
        </w:rPr>
      </w:pPr>
      <w:r w:rsidRPr="0091540A">
        <w:rPr>
          <w:rFonts w:cs="Arial"/>
          <w:sz w:val="24"/>
          <w:szCs w:val="24"/>
          <w:lang w:val="pt-BR"/>
        </w:rPr>
        <w:t xml:space="preserve">V – </w:t>
      </w:r>
      <w:proofErr w:type="gramStart"/>
      <w:r w:rsidRPr="0091540A">
        <w:rPr>
          <w:rFonts w:cs="Arial"/>
          <w:sz w:val="24"/>
          <w:szCs w:val="24"/>
          <w:lang w:val="pt-BR"/>
        </w:rPr>
        <w:t>outros</w:t>
      </w:r>
      <w:proofErr w:type="gramEnd"/>
      <w:r w:rsidRPr="0091540A">
        <w:rPr>
          <w:rFonts w:cs="Arial"/>
          <w:sz w:val="24"/>
          <w:szCs w:val="24"/>
          <w:lang w:val="pt-BR"/>
        </w:rPr>
        <w:t xml:space="preserve"> bancos de dados públicos oficiais pertinentes.</w:t>
      </w:r>
    </w:p>
    <w:p w14:paraId="11F4D6D3" w14:textId="77777777" w:rsidR="001044DB" w:rsidRPr="0091540A" w:rsidRDefault="00A013F7" w:rsidP="001044DB">
      <w:pPr>
        <w:pStyle w:val="Corpodetexto"/>
        <w:tabs>
          <w:tab w:val="left" w:pos="1120"/>
        </w:tabs>
        <w:ind w:right="-46"/>
        <w:rPr>
          <w:rFonts w:cs="Arial"/>
          <w:sz w:val="24"/>
          <w:szCs w:val="24"/>
          <w:lang w:val="pt-BR"/>
        </w:rPr>
      </w:pPr>
      <w:r w:rsidRPr="0091540A">
        <w:rPr>
          <w:rFonts w:cs="Arial"/>
          <w:sz w:val="24"/>
          <w:szCs w:val="24"/>
          <w:lang w:val="pt-BR"/>
        </w:rPr>
        <w:t>6.3.6. A consulta a cadastros oficiais não dispensa a análise da abrangência jurídica da penalidade identificada, devendo ser verificado se seus efeitos efetivamente impedem a participação no presente procedimento.</w:t>
      </w:r>
    </w:p>
    <w:p w14:paraId="78E20855" w14:textId="77777777" w:rsidR="001044DB" w:rsidRPr="0091540A" w:rsidRDefault="00A013F7" w:rsidP="001044DB">
      <w:pPr>
        <w:pStyle w:val="Corpodetexto"/>
        <w:tabs>
          <w:tab w:val="left" w:pos="1120"/>
        </w:tabs>
        <w:ind w:right="-46"/>
        <w:rPr>
          <w:rFonts w:cs="Arial"/>
          <w:sz w:val="24"/>
          <w:szCs w:val="24"/>
          <w:lang w:val="pt-BR"/>
        </w:rPr>
      </w:pPr>
      <w:r w:rsidRPr="0091540A">
        <w:rPr>
          <w:rFonts w:cs="Arial"/>
          <w:sz w:val="24"/>
          <w:szCs w:val="24"/>
          <w:lang w:val="pt-BR"/>
        </w:rPr>
        <w:t>6.3.7. A constatação de impedimento ou declaração falsa poderá resultar, conforme a fase do procedimento, na exclusão do licitante, desclassificação da proposta, inabilitação, anulação dos atos subsequentes eventualmente atingidos e instauração de processo administrativo para apuração de responsabilidade, assegurados o contraditório e a ampla defesa.</w:t>
      </w:r>
    </w:p>
    <w:p w14:paraId="1266A11D" w14:textId="77777777" w:rsidR="001044DB" w:rsidRPr="0091540A" w:rsidRDefault="00A013F7" w:rsidP="001044DB">
      <w:pPr>
        <w:pStyle w:val="Corpodetexto"/>
        <w:tabs>
          <w:tab w:val="left" w:pos="1120"/>
        </w:tabs>
        <w:ind w:right="-46"/>
        <w:rPr>
          <w:rFonts w:cs="Arial"/>
          <w:b/>
          <w:bCs/>
          <w:sz w:val="24"/>
          <w:szCs w:val="24"/>
          <w:lang w:val="pt-BR"/>
        </w:rPr>
      </w:pPr>
      <w:r w:rsidRPr="0091540A">
        <w:rPr>
          <w:rFonts w:cs="Arial"/>
          <w:b/>
          <w:bCs/>
          <w:sz w:val="24"/>
          <w:szCs w:val="24"/>
          <w:lang w:val="pt-BR"/>
        </w:rPr>
        <w:t>6.4. DA PARTICIPAÇÃO EM CONSÓRCIO</w:t>
      </w:r>
    </w:p>
    <w:p w14:paraId="063F8F4F" w14:textId="77777777" w:rsidR="001044DB" w:rsidRPr="0091540A" w:rsidRDefault="00A013F7" w:rsidP="001044DB">
      <w:pPr>
        <w:pStyle w:val="Corpodetexto"/>
        <w:tabs>
          <w:tab w:val="left" w:pos="1120"/>
        </w:tabs>
        <w:ind w:right="-46"/>
        <w:rPr>
          <w:rFonts w:cs="Arial"/>
          <w:sz w:val="24"/>
          <w:szCs w:val="24"/>
          <w:lang w:val="pt-BR"/>
        </w:rPr>
      </w:pPr>
      <w:r w:rsidRPr="0091540A">
        <w:rPr>
          <w:rFonts w:cs="Arial"/>
          <w:sz w:val="24"/>
          <w:szCs w:val="24"/>
          <w:lang w:val="pt-BR"/>
        </w:rPr>
        <w:t>6.4.1. Não será admitida a participação de empresas reunidas em consórcio, considerando a baixa complexidade operacional do objeto, a existência de mercado fornecedor suficientemente amplo e a inexistência de necessidade técnica ou financeira de reunião de empresas para fornecimento de 06 (seis) motocicletas.</w:t>
      </w:r>
    </w:p>
    <w:p w14:paraId="4F697EE6" w14:textId="77777777" w:rsidR="001044DB" w:rsidRPr="0091540A" w:rsidRDefault="00A013F7" w:rsidP="001044DB">
      <w:pPr>
        <w:pStyle w:val="Corpodetexto"/>
        <w:tabs>
          <w:tab w:val="left" w:pos="1120"/>
        </w:tabs>
        <w:ind w:right="-46"/>
        <w:rPr>
          <w:rFonts w:cs="Arial"/>
          <w:sz w:val="24"/>
          <w:szCs w:val="24"/>
          <w:lang w:val="pt-BR"/>
        </w:rPr>
      </w:pPr>
      <w:r w:rsidRPr="0091540A">
        <w:rPr>
          <w:rFonts w:cs="Arial"/>
          <w:sz w:val="24"/>
          <w:szCs w:val="24"/>
          <w:lang w:val="pt-BR"/>
        </w:rPr>
        <w:t>6.4.2. A vedação não restringe indevidamente a competitividade, uma vez que o objeto corresponde a bem comum de comercialização ordinária no mercado nacional, passível de execução integral por fornecedor individualmente constituído.</w:t>
      </w:r>
    </w:p>
    <w:p w14:paraId="1D36160C" w14:textId="77777777" w:rsidR="001044DB" w:rsidRPr="0091540A" w:rsidRDefault="00A013F7" w:rsidP="001044DB">
      <w:pPr>
        <w:pStyle w:val="Corpodetexto"/>
        <w:tabs>
          <w:tab w:val="left" w:pos="1120"/>
        </w:tabs>
        <w:ind w:right="-46"/>
        <w:rPr>
          <w:rFonts w:cs="Arial"/>
          <w:b/>
          <w:bCs/>
          <w:sz w:val="24"/>
          <w:szCs w:val="24"/>
          <w:lang w:val="pt-BR"/>
        </w:rPr>
      </w:pPr>
      <w:r w:rsidRPr="0091540A">
        <w:rPr>
          <w:rFonts w:cs="Arial"/>
          <w:b/>
          <w:bCs/>
          <w:sz w:val="24"/>
          <w:szCs w:val="24"/>
          <w:lang w:val="pt-BR"/>
        </w:rPr>
        <w:t>6.5. DA RESPONSABILIDADE DO LICITANTE</w:t>
      </w:r>
    </w:p>
    <w:p w14:paraId="3EF891B1" w14:textId="77777777" w:rsidR="001044DB" w:rsidRPr="0091540A" w:rsidRDefault="00A013F7" w:rsidP="001044DB">
      <w:pPr>
        <w:pStyle w:val="Corpodetexto"/>
        <w:tabs>
          <w:tab w:val="left" w:pos="1120"/>
        </w:tabs>
        <w:ind w:right="-46"/>
        <w:rPr>
          <w:rFonts w:cs="Arial"/>
          <w:sz w:val="24"/>
          <w:szCs w:val="24"/>
          <w:lang w:val="pt-BR"/>
        </w:rPr>
      </w:pPr>
      <w:r w:rsidRPr="0091540A">
        <w:rPr>
          <w:rFonts w:cs="Arial"/>
          <w:sz w:val="24"/>
          <w:szCs w:val="24"/>
          <w:lang w:val="pt-BR"/>
        </w:rPr>
        <w:t>6.5.1. A participação no certame implica:</w:t>
      </w:r>
    </w:p>
    <w:p w14:paraId="60FA0A24" w14:textId="77777777" w:rsidR="001044DB" w:rsidRPr="0091540A" w:rsidRDefault="00A013F7" w:rsidP="001044DB">
      <w:pPr>
        <w:pStyle w:val="Corpodetexto"/>
        <w:tabs>
          <w:tab w:val="left" w:pos="1120"/>
        </w:tabs>
        <w:ind w:right="-46"/>
        <w:rPr>
          <w:rFonts w:cs="Arial"/>
          <w:sz w:val="24"/>
          <w:szCs w:val="24"/>
          <w:lang w:val="pt-BR"/>
        </w:rPr>
      </w:pPr>
      <w:r w:rsidRPr="0091540A">
        <w:rPr>
          <w:rFonts w:cs="Arial"/>
          <w:sz w:val="24"/>
          <w:szCs w:val="24"/>
          <w:lang w:val="pt-BR"/>
        </w:rPr>
        <w:t>I – conhecimento e aceitação das condições estabelecidas no Edital e em seus anexos;</w:t>
      </w:r>
    </w:p>
    <w:p w14:paraId="7363F4EC" w14:textId="77777777" w:rsidR="001044DB" w:rsidRPr="0091540A" w:rsidRDefault="00A013F7" w:rsidP="001044DB">
      <w:pPr>
        <w:pStyle w:val="Corpodetexto"/>
        <w:tabs>
          <w:tab w:val="left" w:pos="1120"/>
        </w:tabs>
        <w:ind w:right="-46"/>
        <w:rPr>
          <w:rFonts w:cs="Arial"/>
          <w:sz w:val="24"/>
          <w:szCs w:val="24"/>
          <w:lang w:val="pt-BR"/>
        </w:rPr>
      </w:pPr>
      <w:r w:rsidRPr="0091540A">
        <w:rPr>
          <w:rFonts w:cs="Arial"/>
          <w:sz w:val="24"/>
          <w:szCs w:val="24"/>
          <w:lang w:val="pt-BR"/>
        </w:rPr>
        <w:t xml:space="preserve">II – </w:t>
      </w:r>
      <w:proofErr w:type="gramStart"/>
      <w:r w:rsidRPr="0091540A">
        <w:rPr>
          <w:rFonts w:cs="Arial"/>
          <w:sz w:val="24"/>
          <w:szCs w:val="24"/>
          <w:lang w:val="pt-BR"/>
        </w:rPr>
        <w:t>responsabilidade</w:t>
      </w:r>
      <w:proofErr w:type="gramEnd"/>
      <w:r w:rsidRPr="0091540A">
        <w:rPr>
          <w:rFonts w:cs="Arial"/>
          <w:sz w:val="24"/>
          <w:szCs w:val="24"/>
          <w:lang w:val="pt-BR"/>
        </w:rPr>
        <w:t xml:space="preserve"> pela veracidade das informações e declarações apresentadas;</w:t>
      </w:r>
    </w:p>
    <w:p w14:paraId="5CB7E683" w14:textId="77777777" w:rsidR="001044DB" w:rsidRPr="0091540A" w:rsidRDefault="00A013F7" w:rsidP="001044DB">
      <w:pPr>
        <w:pStyle w:val="Corpodetexto"/>
        <w:tabs>
          <w:tab w:val="left" w:pos="1120"/>
        </w:tabs>
        <w:ind w:right="-46"/>
        <w:rPr>
          <w:rFonts w:cs="Arial"/>
          <w:sz w:val="24"/>
          <w:szCs w:val="24"/>
          <w:lang w:val="pt-BR"/>
        </w:rPr>
      </w:pPr>
      <w:r w:rsidRPr="0091540A">
        <w:rPr>
          <w:rFonts w:cs="Arial"/>
          <w:sz w:val="24"/>
          <w:szCs w:val="24"/>
          <w:lang w:val="pt-BR"/>
        </w:rPr>
        <w:t>III – responsabilidade pela proposta e pelos lances registrados no sistema;</w:t>
      </w:r>
    </w:p>
    <w:p w14:paraId="16131545" w14:textId="77777777" w:rsidR="001044DB" w:rsidRPr="0091540A" w:rsidRDefault="00A013F7" w:rsidP="001044DB">
      <w:pPr>
        <w:pStyle w:val="Corpodetexto"/>
        <w:tabs>
          <w:tab w:val="left" w:pos="1120"/>
        </w:tabs>
        <w:ind w:right="-46"/>
        <w:rPr>
          <w:rFonts w:cs="Arial"/>
          <w:sz w:val="24"/>
          <w:szCs w:val="24"/>
          <w:lang w:val="pt-BR"/>
        </w:rPr>
      </w:pPr>
      <w:r w:rsidRPr="0091540A">
        <w:rPr>
          <w:rFonts w:cs="Arial"/>
          <w:sz w:val="24"/>
          <w:szCs w:val="24"/>
          <w:lang w:val="pt-BR"/>
        </w:rPr>
        <w:t xml:space="preserve">IV – </w:t>
      </w:r>
      <w:proofErr w:type="gramStart"/>
      <w:r w:rsidRPr="0091540A">
        <w:rPr>
          <w:rFonts w:cs="Arial"/>
          <w:sz w:val="24"/>
          <w:szCs w:val="24"/>
          <w:lang w:val="pt-BR"/>
        </w:rPr>
        <w:t>obrigação</w:t>
      </w:r>
      <w:proofErr w:type="gramEnd"/>
      <w:r w:rsidRPr="0091540A">
        <w:rPr>
          <w:rFonts w:cs="Arial"/>
          <w:sz w:val="24"/>
          <w:szCs w:val="24"/>
          <w:lang w:val="pt-BR"/>
        </w:rPr>
        <w:t xml:space="preserve"> de acompanhar as mensagens, convocações e diligências realizadas na plataforma;</w:t>
      </w:r>
    </w:p>
    <w:p w14:paraId="7523BE32" w14:textId="77777777" w:rsidR="001044DB" w:rsidRPr="0091540A" w:rsidRDefault="00A013F7" w:rsidP="001044DB">
      <w:pPr>
        <w:pStyle w:val="Corpodetexto"/>
        <w:tabs>
          <w:tab w:val="left" w:pos="1120"/>
        </w:tabs>
        <w:ind w:right="-46"/>
        <w:rPr>
          <w:rFonts w:cs="Arial"/>
          <w:sz w:val="24"/>
          <w:szCs w:val="24"/>
          <w:lang w:val="pt-BR"/>
        </w:rPr>
      </w:pPr>
      <w:r w:rsidRPr="0091540A">
        <w:rPr>
          <w:rFonts w:cs="Arial"/>
          <w:sz w:val="24"/>
          <w:szCs w:val="24"/>
          <w:lang w:val="pt-BR"/>
        </w:rPr>
        <w:t xml:space="preserve">V – </w:t>
      </w:r>
      <w:proofErr w:type="gramStart"/>
      <w:r w:rsidRPr="0091540A">
        <w:rPr>
          <w:rFonts w:cs="Arial"/>
          <w:sz w:val="24"/>
          <w:szCs w:val="24"/>
          <w:lang w:val="pt-BR"/>
        </w:rPr>
        <w:t>compromisso</w:t>
      </w:r>
      <w:proofErr w:type="gramEnd"/>
      <w:r w:rsidRPr="0091540A">
        <w:rPr>
          <w:rFonts w:cs="Arial"/>
          <w:sz w:val="24"/>
          <w:szCs w:val="24"/>
          <w:lang w:val="pt-BR"/>
        </w:rPr>
        <w:t xml:space="preserve"> de fornecer o veículo correspondente à marca, modelo e versão ofertados, observadas as condições do Edital; e</w:t>
      </w:r>
    </w:p>
    <w:p w14:paraId="774484F6" w14:textId="77777777" w:rsidR="007F607C" w:rsidRPr="0091540A" w:rsidRDefault="00A013F7" w:rsidP="007F607C">
      <w:pPr>
        <w:pStyle w:val="Corpodetexto"/>
        <w:tabs>
          <w:tab w:val="left" w:pos="1120"/>
        </w:tabs>
        <w:ind w:right="-46"/>
        <w:rPr>
          <w:rFonts w:cs="Arial"/>
          <w:sz w:val="24"/>
          <w:szCs w:val="24"/>
          <w:lang w:val="pt-BR"/>
        </w:rPr>
      </w:pPr>
      <w:r w:rsidRPr="0091540A">
        <w:rPr>
          <w:rFonts w:cs="Arial"/>
          <w:sz w:val="24"/>
          <w:szCs w:val="24"/>
          <w:lang w:val="pt-BR"/>
        </w:rPr>
        <w:t xml:space="preserve">VI – </w:t>
      </w:r>
      <w:proofErr w:type="gramStart"/>
      <w:r w:rsidRPr="0091540A">
        <w:rPr>
          <w:rFonts w:cs="Arial"/>
          <w:sz w:val="24"/>
          <w:szCs w:val="24"/>
          <w:lang w:val="pt-BR"/>
        </w:rPr>
        <w:t>manutenção</w:t>
      </w:r>
      <w:proofErr w:type="gramEnd"/>
      <w:r w:rsidRPr="0091540A">
        <w:rPr>
          <w:rFonts w:cs="Arial"/>
          <w:sz w:val="24"/>
          <w:szCs w:val="24"/>
          <w:lang w:val="pt-BR"/>
        </w:rPr>
        <w:t xml:space="preserve"> das condições exigidas para habilitação durante o procedimento e, quando cabível, durante a execução contratual.</w:t>
      </w:r>
    </w:p>
    <w:p w14:paraId="1AADDADD" w14:textId="77777777" w:rsidR="007F607C" w:rsidRPr="0091540A" w:rsidRDefault="00A013F7" w:rsidP="007F607C">
      <w:pPr>
        <w:pStyle w:val="Corpodetexto"/>
        <w:tabs>
          <w:tab w:val="left" w:pos="1120"/>
        </w:tabs>
        <w:ind w:right="-46"/>
        <w:rPr>
          <w:rFonts w:cs="Arial"/>
          <w:sz w:val="24"/>
          <w:szCs w:val="24"/>
          <w:lang w:val="pt-BR"/>
        </w:rPr>
      </w:pPr>
      <w:r w:rsidRPr="0091540A">
        <w:rPr>
          <w:rFonts w:cs="Arial"/>
          <w:sz w:val="24"/>
          <w:szCs w:val="24"/>
          <w:lang w:val="pt-BR"/>
        </w:rPr>
        <w:t>6.5.2. A apresentação de declaração falsa, documento inidôneo ou informação materialmente incorreta poderá ensejar as consequências previstas na Lei nº 14.133/2021, observadas a tipificação da conduta, a instauração do procedimento correspondente e as garantias do contraditório e da ampla defesa.</w:t>
      </w:r>
    </w:p>
    <w:p w14:paraId="1AB20FC1" w14:textId="77777777" w:rsidR="007F607C" w:rsidRPr="0091540A" w:rsidRDefault="007F607C" w:rsidP="007F607C">
      <w:pPr>
        <w:pStyle w:val="Corpodetexto"/>
        <w:tabs>
          <w:tab w:val="left" w:pos="1120"/>
        </w:tabs>
        <w:ind w:right="-46"/>
        <w:rPr>
          <w:rFonts w:cs="Arial"/>
          <w:sz w:val="24"/>
          <w:szCs w:val="24"/>
          <w:lang w:val="pt-BR"/>
        </w:rPr>
      </w:pPr>
    </w:p>
    <w:p w14:paraId="3C130CD2" w14:textId="77777777" w:rsidR="007F607C" w:rsidRPr="0091540A" w:rsidRDefault="00A013F7" w:rsidP="007F607C">
      <w:pPr>
        <w:pStyle w:val="Corpodetexto"/>
        <w:tabs>
          <w:tab w:val="left" w:pos="1120"/>
        </w:tabs>
        <w:ind w:right="-46"/>
        <w:rPr>
          <w:rFonts w:cs="Arial"/>
          <w:b/>
          <w:bCs/>
          <w:sz w:val="24"/>
          <w:szCs w:val="24"/>
          <w:lang w:val="pt-BR"/>
        </w:rPr>
      </w:pPr>
      <w:r w:rsidRPr="0091540A">
        <w:rPr>
          <w:rFonts w:cs="Arial"/>
          <w:b/>
          <w:bCs/>
          <w:sz w:val="24"/>
          <w:szCs w:val="24"/>
          <w:lang w:val="pt-BR"/>
        </w:rPr>
        <w:t>6.6. DA VINCULAÇÃO AO EDITAL</w:t>
      </w:r>
    </w:p>
    <w:p w14:paraId="41DFA67C" w14:textId="77777777" w:rsidR="007F607C" w:rsidRPr="0091540A" w:rsidRDefault="00A013F7" w:rsidP="007F607C">
      <w:pPr>
        <w:pStyle w:val="Corpodetexto"/>
        <w:tabs>
          <w:tab w:val="left" w:pos="1120"/>
        </w:tabs>
        <w:ind w:right="-46"/>
        <w:rPr>
          <w:rFonts w:cs="Arial"/>
          <w:sz w:val="24"/>
          <w:szCs w:val="24"/>
          <w:lang w:val="pt-BR"/>
        </w:rPr>
      </w:pPr>
      <w:r w:rsidRPr="0091540A">
        <w:rPr>
          <w:rFonts w:cs="Arial"/>
          <w:sz w:val="24"/>
          <w:szCs w:val="24"/>
          <w:lang w:val="pt-BR"/>
        </w:rPr>
        <w:t>6.6.1. A participação no certame implica submissão às regras deste Edital e de seus anexos, não sendo admitida alegação posterior de desconhecimento de condição regularmente divulgada.</w:t>
      </w:r>
    </w:p>
    <w:p w14:paraId="3C02C6DA" w14:textId="77777777" w:rsidR="007F607C" w:rsidRPr="0091540A" w:rsidRDefault="00A013F7" w:rsidP="007F607C">
      <w:pPr>
        <w:pStyle w:val="Corpodetexto"/>
        <w:tabs>
          <w:tab w:val="left" w:pos="1120"/>
        </w:tabs>
        <w:ind w:right="-46"/>
        <w:rPr>
          <w:rFonts w:cs="Arial"/>
          <w:sz w:val="24"/>
          <w:szCs w:val="24"/>
          <w:lang w:val="pt-BR"/>
        </w:rPr>
      </w:pPr>
      <w:r w:rsidRPr="0091540A">
        <w:rPr>
          <w:rFonts w:cs="Arial"/>
          <w:sz w:val="24"/>
          <w:szCs w:val="24"/>
          <w:lang w:val="pt-BR"/>
        </w:rPr>
        <w:t>6.6.2. Nenhuma condição, documento, especificação técnica ou critério de julgamento poderá ser exigido com fundamento exclusivamente em mensagem do sistema eletrônico quando não possuir respaldo no Edital e em seus anexos.</w:t>
      </w:r>
    </w:p>
    <w:p w14:paraId="519370F0" w14:textId="77777777" w:rsidR="00A013F7" w:rsidRPr="0091540A" w:rsidRDefault="00A013F7" w:rsidP="007F607C">
      <w:pPr>
        <w:pStyle w:val="Corpodetexto"/>
        <w:tabs>
          <w:tab w:val="left" w:pos="1120"/>
        </w:tabs>
        <w:ind w:right="-46"/>
        <w:rPr>
          <w:rFonts w:cs="Arial"/>
          <w:sz w:val="24"/>
          <w:szCs w:val="24"/>
          <w:lang w:val="pt-BR"/>
        </w:rPr>
      </w:pPr>
      <w:r w:rsidRPr="0091540A">
        <w:rPr>
          <w:rFonts w:cs="Arial"/>
          <w:sz w:val="24"/>
          <w:szCs w:val="24"/>
          <w:lang w:val="pt-BR"/>
        </w:rPr>
        <w:t xml:space="preserve">6.6.3. Em caso de divergência entre informação cadastrada no sistema eletrônico e a especificação constante do Termo de Referência e deste Edital, prevalecerá a descrição constante dos documentos regularmente publicados, sem prejuízo do dever de saneamento </w:t>
      </w:r>
      <w:r w:rsidRPr="0091540A">
        <w:rPr>
          <w:rFonts w:cs="Arial"/>
          <w:sz w:val="24"/>
          <w:szCs w:val="24"/>
          <w:lang w:val="pt-BR"/>
        </w:rPr>
        <w:lastRenderedPageBreak/>
        <w:t>prévio de erros capazes de prejudicar a formulação das propostas.</w:t>
      </w:r>
    </w:p>
    <w:p w14:paraId="20607591" w14:textId="77777777" w:rsidR="00A013F7" w:rsidRPr="0091540A" w:rsidRDefault="00A013F7" w:rsidP="00A013F7">
      <w:pPr>
        <w:pStyle w:val="Ttulo2"/>
        <w:jc w:val="both"/>
        <w:rPr>
          <w:rFonts w:ascii="Arial" w:hAnsi="Arial" w:cs="Arial"/>
          <w:b/>
          <w:bCs/>
          <w:color w:val="auto"/>
          <w:sz w:val="24"/>
          <w:szCs w:val="24"/>
          <w:lang w:val="pt-BR"/>
        </w:rPr>
      </w:pPr>
    </w:p>
    <w:p w14:paraId="2F8AEF01" w14:textId="77777777" w:rsidR="00A013F7" w:rsidRPr="0091540A" w:rsidRDefault="00A013F7" w:rsidP="00A013F7">
      <w:pPr>
        <w:pStyle w:val="Ttulo2"/>
        <w:spacing w:before="0"/>
        <w:jc w:val="both"/>
        <w:rPr>
          <w:rFonts w:ascii="Arial" w:hAnsi="Arial" w:cs="Arial"/>
          <w:b/>
          <w:bCs/>
          <w:color w:val="auto"/>
          <w:sz w:val="24"/>
          <w:szCs w:val="24"/>
          <w:lang w:val="pt-BR"/>
        </w:rPr>
      </w:pPr>
      <w:r w:rsidRPr="0091540A">
        <w:rPr>
          <w:rFonts w:ascii="Arial" w:hAnsi="Arial" w:cs="Arial"/>
          <w:b/>
          <w:bCs/>
          <w:color w:val="auto"/>
          <w:sz w:val="24"/>
          <w:szCs w:val="24"/>
          <w:lang w:val="pt-BR"/>
        </w:rPr>
        <w:t>7. DOS CRITÉRIOS DE DESEMPATE E DO TRATAMENTO FAVORECIDO</w:t>
      </w:r>
    </w:p>
    <w:p w14:paraId="7FFFBD18" w14:textId="77777777" w:rsidR="00A013F7" w:rsidRPr="0091540A" w:rsidRDefault="00A013F7" w:rsidP="00A013F7">
      <w:pPr>
        <w:pStyle w:val="Ttulo2"/>
        <w:spacing w:before="0"/>
        <w:jc w:val="both"/>
        <w:rPr>
          <w:rFonts w:ascii="Arial" w:hAnsi="Arial" w:cs="Arial"/>
          <w:color w:val="auto"/>
          <w:sz w:val="24"/>
          <w:szCs w:val="24"/>
          <w:lang w:val="pt-BR"/>
        </w:rPr>
      </w:pPr>
      <w:r w:rsidRPr="0091540A">
        <w:rPr>
          <w:rFonts w:ascii="Arial" w:hAnsi="Arial" w:cs="Arial"/>
          <w:color w:val="auto"/>
          <w:sz w:val="24"/>
          <w:szCs w:val="24"/>
          <w:lang w:val="pt-BR"/>
        </w:rPr>
        <w:t>7.1. Em caso de empate entre duas ou mais propostas, serão aplicados os critérios de desempate previstos no art. 60 da Lei Federal nº 14.133/2021, observada a ordem legal de aplicação.</w:t>
      </w:r>
    </w:p>
    <w:p w14:paraId="110649B7" w14:textId="77777777" w:rsidR="00A013F7" w:rsidRPr="0091540A" w:rsidRDefault="00A013F7" w:rsidP="00A013F7">
      <w:pPr>
        <w:pStyle w:val="Ttulo2"/>
        <w:spacing w:before="0"/>
        <w:jc w:val="both"/>
        <w:rPr>
          <w:rFonts w:ascii="Arial" w:hAnsi="Arial" w:cs="Arial"/>
          <w:color w:val="auto"/>
          <w:sz w:val="24"/>
          <w:szCs w:val="24"/>
          <w:lang w:val="pt-BR"/>
        </w:rPr>
      </w:pPr>
      <w:r w:rsidRPr="0091540A">
        <w:rPr>
          <w:rFonts w:ascii="Arial" w:hAnsi="Arial" w:cs="Arial"/>
          <w:color w:val="auto"/>
          <w:sz w:val="24"/>
          <w:szCs w:val="24"/>
          <w:lang w:val="pt-BR"/>
        </w:rPr>
        <w:t>7.2. Para fins do item anterior, serão observados, sucessivamente, os critérios legalmente previstos, inclusive disputa final, avaliação do desempenho contratual prévio, ações de equidade entre homens e mulheres no ambiente de trabalho e desenvolvimento de programa de integridade, quando aplicáveis e nos termos da legislação e regulamentação pertinente.</w:t>
      </w:r>
    </w:p>
    <w:p w14:paraId="3946BF08" w14:textId="77777777" w:rsidR="00A013F7" w:rsidRPr="0091540A" w:rsidRDefault="00A013F7" w:rsidP="00A013F7">
      <w:pPr>
        <w:pStyle w:val="Ttulo2"/>
        <w:spacing w:before="0"/>
        <w:jc w:val="both"/>
        <w:rPr>
          <w:rFonts w:ascii="Arial" w:hAnsi="Arial" w:cs="Arial"/>
          <w:color w:val="auto"/>
          <w:sz w:val="24"/>
          <w:szCs w:val="24"/>
          <w:lang w:val="pt-BR"/>
        </w:rPr>
      </w:pPr>
      <w:r w:rsidRPr="0091540A">
        <w:rPr>
          <w:rFonts w:ascii="Arial" w:hAnsi="Arial" w:cs="Arial"/>
          <w:color w:val="auto"/>
          <w:sz w:val="24"/>
          <w:szCs w:val="24"/>
          <w:lang w:val="pt-BR"/>
        </w:rPr>
        <w:t>7.3. Permanecendo a situação de igualdade após a aplicação dos critérios previstos no caput do art. 60 da Lei nº 14.133/2021, serão observados os critérios de preferência estabelecidos nos respectivos parágrafos do mesmo dispositivo, conforme sua incidência ao caso concreto.</w:t>
      </w:r>
    </w:p>
    <w:p w14:paraId="6A1B6FAB" w14:textId="77777777" w:rsidR="00A013F7" w:rsidRPr="0091540A" w:rsidRDefault="00A013F7" w:rsidP="00A013F7">
      <w:pPr>
        <w:pStyle w:val="Ttulo2"/>
        <w:spacing w:before="0"/>
        <w:jc w:val="both"/>
        <w:rPr>
          <w:rFonts w:ascii="Arial" w:hAnsi="Arial" w:cs="Arial"/>
          <w:color w:val="auto"/>
          <w:sz w:val="24"/>
          <w:szCs w:val="24"/>
          <w:lang w:val="pt-BR"/>
        </w:rPr>
      </w:pPr>
      <w:r w:rsidRPr="0091540A">
        <w:rPr>
          <w:rFonts w:ascii="Arial" w:hAnsi="Arial" w:cs="Arial"/>
          <w:color w:val="auto"/>
          <w:sz w:val="24"/>
          <w:szCs w:val="24"/>
          <w:lang w:val="pt-BR"/>
        </w:rPr>
        <w:t>7.4. Se, após a aplicação de todos os critérios legalmente cabíveis, permanecer empate absoluto sem possibilidade objetiva de definição da proposta vencedora, poderá ser adotado sorteio público como mecanismo residual de desempate, mediante prévia comunicação aos participantes, registro em ata e observância da impessoalidade e transparência.</w:t>
      </w:r>
    </w:p>
    <w:p w14:paraId="3997E430" w14:textId="77777777" w:rsidR="007F607C" w:rsidRPr="0091540A" w:rsidRDefault="007F607C" w:rsidP="007F607C">
      <w:pPr>
        <w:rPr>
          <w:rFonts w:cs="Arial"/>
          <w:sz w:val="24"/>
          <w:szCs w:val="24"/>
          <w:lang w:val="pt-BR"/>
        </w:rPr>
      </w:pPr>
    </w:p>
    <w:p w14:paraId="1319E2F3" w14:textId="77777777" w:rsidR="00A013F7" w:rsidRPr="0091540A" w:rsidRDefault="00A013F7" w:rsidP="00A013F7">
      <w:pPr>
        <w:pStyle w:val="Ttulo2"/>
        <w:spacing w:before="0"/>
        <w:jc w:val="both"/>
        <w:rPr>
          <w:rFonts w:ascii="Arial" w:hAnsi="Arial" w:cs="Arial"/>
          <w:b/>
          <w:bCs/>
          <w:color w:val="auto"/>
          <w:sz w:val="24"/>
          <w:szCs w:val="24"/>
          <w:lang w:val="pt-BR"/>
        </w:rPr>
      </w:pPr>
      <w:r w:rsidRPr="0091540A">
        <w:rPr>
          <w:rFonts w:ascii="Arial" w:hAnsi="Arial" w:cs="Arial"/>
          <w:b/>
          <w:bCs/>
          <w:color w:val="auto"/>
          <w:sz w:val="24"/>
          <w:szCs w:val="24"/>
          <w:lang w:val="pt-BR"/>
        </w:rPr>
        <w:t>7.5. DO TRATAMENTO FAVORECIDO ÀS ME/EPP/MEI</w:t>
      </w:r>
    </w:p>
    <w:p w14:paraId="63245220" w14:textId="77777777" w:rsidR="00A013F7" w:rsidRPr="0091540A" w:rsidRDefault="00A013F7" w:rsidP="00A013F7">
      <w:pPr>
        <w:pStyle w:val="Ttulo2"/>
        <w:spacing w:before="0"/>
        <w:jc w:val="both"/>
        <w:rPr>
          <w:rFonts w:ascii="Arial" w:hAnsi="Arial" w:cs="Arial"/>
          <w:color w:val="auto"/>
          <w:sz w:val="24"/>
          <w:szCs w:val="24"/>
          <w:lang w:val="pt-BR"/>
        </w:rPr>
      </w:pPr>
      <w:r w:rsidRPr="0091540A">
        <w:rPr>
          <w:rFonts w:ascii="Arial" w:hAnsi="Arial" w:cs="Arial"/>
          <w:color w:val="auto"/>
          <w:sz w:val="24"/>
          <w:szCs w:val="24"/>
          <w:lang w:val="pt-BR"/>
        </w:rPr>
        <w:t>7.5. Às Microempresas – ME, Empresas de Pequeno Porte – EPP, Microempreendedores Individuais – MEI e equiparadas serão assegurados os benefícios previstos na Lei Complementar nº 123/2006, quando cabíveis.</w:t>
      </w:r>
    </w:p>
    <w:p w14:paraId="036F8B44" w14:textId="77777777" w:rsidR="00A013F7" w:rsidRPr="0091540A" w:rsidRDefault="00A013F7" w:rsidP="00A013F7">
      <w:pPr>
        <w:pStyle w:val="Ttulo2"/>
        <w:spacing w:before="0"/>
        <w:jc w:val="both"/>
        <w:rPr>
          <w:rFonts w:ascii="Arial" w:hAnsi="Arial" w:cs="Arial"/>
          <w:color w:val="auto"/>
          <w:sz w:val="24"/>
          <w:szCs w:val="24"/>
          <w:lang w:val="pt-BR"/>
        </w:rPr>
      </w:pPr>
      <w:r w:rsidRPr="0091540A">
        <w:rPr>
          <w:rFonts w:ascii="Arial" w:hAnsi="Arial" w:cs="Arial"/>
          <w:color w:val="auto"/>
          <w:sz w:val="24"/>
          <w:szCs w:val="24"/>
          <w:lang w:val="pt-BR"/>
        </w:rPr>
        <w:t xml:space="preserve">7.6. O empate ficto previsto nos </w:t>
      </w:r>
      <w:proofErr w:type="spellStart"/>
      <w:r w:rsidRPr="0091540A">
        <w:rPr>
          <w:rFonts w:ascii="Arial" w:hAnsi="Arial" w:cs="Arial"/>
          <w:color w:val="auto"/>
          <w:sz w:val="24"/>
          <w:szCs w:val="24"/>
          <w:lang w:val="pt-BR"/>
        </w:rPr>
        <w:t>arts</w:t>
      </w:r>
      <w:proofErr w:type="spellEnd"/>
      <w:r w:rsidRPr="0091540A">
        <w:rPr>
          <w:rFonts w:ascii="Arial" w:hAnsi="Arial" w:cs="Arial"/>
          <w:color w:val="auto"/>
          <w:sz w:val="24"/>
          <w:szCs w:val="24"/>
          <w:lang w:val="pt-BR"/>
        </w:rPr>
        <w:t>. 44 e 45 da Lei Complementar nº 123/2006 será aplicado apenas quando houver efetiva possibilidade jurídica de sua incidência.</w:t>
      </w:r>
    </w:p>
    <w:p w14:paraId="693E69EC" w14:textId="77777777" w:rsidR="00A013F7" w:rsidRPr="0091540A" w:rsidRDefault="00A013F7" w:rsidP="00A013F7">
      <w:pPr>
        <w:pStyle w:val="Ttulo2"/>
        <w:spacing w:before="0"/>
        <w:jc w:val="both"/>
        <w:rPr>
          <w:rFonts w:ascii="Arial" w:hAnsi="Arial" w:cs="Arial"/>
          <w:color w:val="auto"/>
          <w:sz w:val="24"/>
          <w:szCs w:val="24"/>
          <w:lang w:val="pt-BR"/>
        </w:rPr>
      </w:pPr>
      <w:r w:rsidRPr="0091540A">
        <w:rPr>
          <w:rFonts w:ascii="Arial" w:hAnsi="Arial" w:cs="Arial"/>
          <w:color w:val="auto"/>
          <w:sz w:val="24"/>
          <w:szCs w:val="24"/>
          <w:lang w:val="pt-BR"/>
        </w:rPr>
        <w:t>7.7. Nos itens destinados exclusivamente à participação de ME/EPP/MEI, não haverá aplicação prática do empate ficto entre licitantes que já integrem a mesma categoria favorecida, devendo o desempate observar as regras gerais pertinentes.</w:t>
      </w:r>
    </w:p>
    <w:p w14:paraId="1A7261BF" w14:textId="77777777" w:rsidR="00A013F7" w:rsidRPr="0091540A" w:rsidRDefault="00A013F7" w:rsidP="00A013F7">
      <w:pPr>
        <w:pStyle w:val="Ttulo2"/>
        <w:spacing w:before="0"/>
        <w:jc w:val="both"/>
        <w:rPr>
          <w:rFonts w:ascii="Arial" w:hAnsi="Arial" w:cs="Arial"/>
          <w:color w:val="auto"/>
          <w:sz w:val="24"/>
          <w:szCs w:val="24"/>
          <w:lang w:val="pt-BR"/>
        </w:rPr>
      </w:pPr>
      <w:r w:rsidRPr="0091540A">
        <w:rPr>
          <w:rFonts w:ascii="Arial" w:hAnsi="Arial" w:cs="Arial"/>
          <w:color w:val="auto"/>
          <w:sz w:val="24"/>
          <w:szCs w:val="24"/>
          <w:lang w:val="pt-BR"/>
        </w:rPr>
        <w:t xml:space="preserve">7.8. Caso, por incidência de hipótese prevista no art. 49 da Lei Complementar nº 123/2006, algum item venha a ser submetido à ampla participação, será assegurado às ME/EPP eventualmente participantes o tratamento previsto nos </w:t>
      </w:r>
      <w:proofErr w:type="spellStart"/>
      <w:r w:rsidRPr="0091540A">
        <w:rPr>
          <w:rFonts w:ascii="Arial" w:hAnsi="Arial" w:cs="Arial"/>
          <w:color w:val="auto"/>
          <w:sz w:val="24"/>
          <w:szCs w:val="24"/>
          <w:lang w:val="pt-BR"/>
        </w:rPr>
        <w:t>arts</w:t>
      </w:r>
      <w:proofErr w:type="spellEnd"/>
      <w:r w:rsidRPr="0091540A">
        <w:rPr>
          <w:rFonts w:ascii="Arial" w:hAnsi="Arial" w:cs="Arial"/>
          <w:color w:val="auto"/>
          <w:sz w:val="24"/>
          <w:szCs w:val="24"/>
          <w:lang w:val="pt-BR"/>
        </w:rPr>
        <w:t>. 44 e 45 da referida Lei Complementar.</w:t>
      </w:r>
    </w:p>
    <w:p w14:paraId="311C9C27" w14:textId="77777777" w:rsidR="001044DB" w:rsidRPr="0091540A" w:rsidRDefault="001044DB" w:rsidP="001044DB">
      <w:pPr>
        <w:rPr>
          <w:rFonts w:cs="Arial"/>
          <w:sz w:val="24"/>
          <w:szCs w:val="24"/>
          <w:lang w:val="pt-BR"/>
        </w:rPr>
      </w:pPr>
    </w:p>
    <w:p w14:paraId="319F4DC0" w14:textId="77777777" w:rsidR="00A013F7" w:rsidRPr="0091540A" w:rsidRDefault="00A013F7" w:rsidP="00A013F7">
      <w:pPr>
        <w:pStyle w:val="Ttulo2"/>
        <w:spacing w:before="0"/>
        <w:jc w:val="both"/>
        <w:rPr>
          <w:rFonts w:ascii="Arial" w:hAnsi="Arial" w:cs="Arial"/>
          <w:b/>
          <w:bCs/>
          <w:color w:val="auto"/>
          <w:sz w:val="24"/>
          <w:szCs w:val="24"/>
          <w:lang w:val="pt-BR"/>
        </w:rPr>
      </w:pPr>
      <w:r w:rsidRPr="0091540A">
        <w:rPr>
          <w:rFonts w:ascii="Arial" w:hAnsi="Arial" w:cs="Arial"/>
          <w:b/>
          <w:bCs/>
          <w:color w:val="auto"/>
          <w:sz w:val="24"/>
          <w:szCs w:val="24"/>
          <w:lang w:val="pt-BR"/>
        </w:rPr>
        <w:t>7.9. DA MARGEM DE PREFERÊNCIA</w:t>
      </w:r>
    </w:p>
    <w:p w14:paraId="47768076" w14:textId="77777777" w:rsidR="00A013F7" w:rsidRPr="0091540A" w:rsidRDefault="00A013F7" w:rsidP="00A013F7">
      <w:pPr>
        <w:pStyle w:val="Ttulo2"/>
        <w:spacing w:before="0"/>
        <w:jc w:val="both"/>
        <w:rPr>
          <w:rFonts w:ascii="Arial" w:hAnsi="Arial" w:cs="Arial"/>
          <w:color w:val="auto"/>
          <w:sz w:val="24"/>
          <w:szCs w:val="24"/>
          <w:lang w:val="pt-BR"/>
        </w:rPr>
      </w:pPr>
      <w:r w:rsidRPr="0091540A">
        <w:rPr>
          <w:rFonts w:ascii="Arial" w:hAnsi="Arial" w:cs="Arial"/>
          <w:color w:val="auto"/>
          <w:sz w:val="24"/>
          <w:szCs w:val="24"/>
          <w:lang w:val="pt-BR"/>
        </w:rPr>
        <w:t>7.9. Não será criada ou aplicada margem de preferência baseada exclusivamente no município, sede ou domicílio da licitante sem fundamento normativo específico e válido.</w:t>
      </w:r>
    </w:p>
    <w:p w14:paraId="282B142C" w14:textId="77777777" w:rsidR="00A013F7" w:rsidRPr="0091540A" w:rsidRDefault="00A013F7" w:rsidP="00A013F7">
      <w:pPr>
        <w:pStyle w:val="Ttulo2"/>
        <w:spacing w:before="0"/>
        <w:jc w:val="both"/>
        <w:rPr>
          <w:rFonts w:ascii="Arial" w:hAnsi="Arial" w:cs="Arial"/>
          <w:color w:val="auto"/>
          <w:sz w:val="24"/>
          <w:szCs w:val="24"/>
          <w:lang w:val="pt-BR"/>
        </w:rPr>
      </w:pPr>
      <w:r w:rsidRPr="0091540A">
        <w:rPr>
          <w:rFonts w:ascii="Arial" w:hAnsi="Arial" w:cs="Arial"/>
          <w:color w:val="auto"/>
          <w:sz w:val="24"/>
          <w:szCs w:val="24"/>
          <w:lang w:val="pt-BR"/>
        </w:rPr>
        <w:t>7.10. Eventual margem de preferência aplicável ao objeto deverá observar o art. 26 da Lei Federal nº 14.133/2021, a regulamentação pertinente e, quando existente, norma municipal válida e compatível com a legislação federal.</w:t>
      </w:r>
    </w:p>
    <w:p w14:paraId="17B1A5A4" w14:textId="77777777" w:rsidR="00A013F7" w:rsidRPr="0091540A" w:rsidRDefault="00A013F7" w:rsidP="00A013F7">
      <w:pPr>
        <w:pStyle w:val="Ttulo2"/>
        <w:spacing w:before="0"/>
        <w:jc w:val="both"/>
        <w:rPr>
          <w:rFonts w:ascii="Arial" w:hAnsi="Arial" w:cs="Arial"/>
          <w:color w:val="auto"/>
          <w:sz w:val="24"/>
          <w:szCs w:val="24"/>
          <w:lang w:val="pt-BR"/>
        </w:rPr>
      </w:pPr>
      <w:r w:rsidRPr="0091540A">
        <w:rPr>
          <w:rFonts w:ascii="Arial" w:hAnsi="Arial" w:cs="Arial"/>
          <w:color w:val="auto"/>
          <w:sz w:val="24"/>
          <w:szCs w:val="24"/>
          <w:lang w:val="pt-BR"/>
        </w:rPr>
        <w:t>7.11. A aplicação de margem de preferência, quando juridicamente cabível, deverá estar expressamente prevista no Edital, acompanhada da indicação de seu fundamento normativo, percentual, forma de cálculo, produtos ou situações abrangidas e procedimento de aplicação.</w:t>
      </w:r>
    </w:p>
    <w:p w14:paraId="152C4D43" w14:textId="77777777" w:rsidR="00A013F7" w:rsidRPr="0091540A" w:rsidRDefault="00A013F7" w:rsidP="00A013F7">
      <w:pPr>
        <w:pStyle w:val="Ttulo2"/>
        <w:spacing w:before="0"/>
        <w:jc w:val="both"/>
        <w:rPr>
          <w:rFonts w:ascii="Arial" w:hAnsi="Arial" w:cs="Arial"/>
          <w:color w:val="auto"/>
          <w:sz w:val="24"/>
          <w:szCs w:val="24"/>
          <w:lang w:val="pt-BR"/>
        </w:rPr>
      </w:pPr>
      <w:r w:rsidRPr="0091540A">
        <w:rPr>
          <w:rFonts w:ascii="Arial" w:hAnsi="Arial" w:cs="Arial"/>
          <w:color w:val="auto"/>
          <w:sz w:val="24"/>
          <w:szCs w:val="24"/>
          <w:lang w:val="pt-BR"/>
        </w:rPr>
        <w:t>7.12. É vedada a criação, durante a sessão pública, de preferência territorial, regional ou econômica que não tenha sido previamente estabelecida no instrumento convocatório e fundamentada na legislação aplicável.</w:t>
      </w:r>
    </w:p>
    <w:p w14:paraId="5F9CBE28" w14:textId="77777777" w:rsidR="001044DB" w:rsidRPr="0091540A" w:rsidRDefault="001044DB" w:rsidP="001044DB">
      <w:pPr>
        <w:rPr>
          <w:rFonts w:cs="Arial"/>
          <w:sz w:val="24"/>
          <w:szCs w:val="24"/>
          <w:lang w:val="pt-BR"/>
        </w:rPr>
      </w:pPr>
    </w:p>
    <w:p w14:paraId="1B37F4ED" w14:textId="77777777" w:rsidR="00A013F7" w:rsidRPr="0091540A" w:rsidRDefault="00A013F7" w:rsidP="00A013F7">
      <w:pPr>
        <w:pStyle w:val="Ttulo2"/>
        <w:spacing w:before="0"/>
        <w:jc w:val="both"/>
        <w:rPr>
          <w:rFonts w:ascii="Arial" w:hAnsi="Arial" w:cs="Arial"/>
          <w:b/>
          <w:bCs/>
          <w:color w:val="auto"/>
          <w:sz w:val="24"/>
          <w:szCs w:val="24"/>
          <w:lang w:val="pt-BR"/>
        </w:rPr>
      </w:pPr>
      <w:r w:rsidRPr="0091540A">
        <w:rPr>
          <w:rFonts w:ascii="Arial" w:hAnsi="Arial" w:cs="Arial"/>
          <w:b/>
          <w:bCs/>
          <w:color w:val="auto"/>
          <w:sz w:val="24"/>
          <w:szCs w:val="24"/>
          <w:lang w:val="pt-BR"/>
        </w:rPr>
        <w:lastRenderedPageBreak/>
        <w:t>7.13. DA ORDEM DE APLICAÇÃO DAS REGRAS DE DESEMPATE</w:t>
      </w:r>
    </w:p>
    <w:p w14:paraId="4CBBED42" w14:textId="77777777" w:rsidR="00A013F7" w:rsidRPr="0091540A" w:rsidRDefault="00A013F7" w:rsidP="00A013F7">
      <w:pPr>
        <w:pStyle w:val="Ttulo2"/>
        <w:spacing w:before="0"/>
        <w:jc w:val="both"/>
        <w:rPr>
          <w:rFonts w:ascii="Arial" w:hAnsi="Arial" w:cs="Arial"/>
          <w:color w:val="auto"/>
          <w:sz w:val="24"/>
          <w:szCs w:val="24"/>
          <w:lang w:val="pt-BR"/>
        </w:rPr>
      </w:pPr>
      <w:r w:rsidRPr="0091540A">
        <w:rPr>
          <w:rFonts w:ascii="Arial" w:hAnsi="Arial" w:cs="Arial"/>
          <w:color w:val="auto"/>
          <w:sz w:val="24"/>
          <w:szCs w:val="24"/>
          <w:lang w:val="pt-BR"/>
        </w:rPr>
        <w:t>7.13. Na ocorrência de empate ou situação equivalente, deverão ser observadas, conforme aplicáveis ao caso concreto:</w:t>
      </w:r>
    </w:p>
    <w:p w14:paraId="6089C98D" w14:textId="77777777" w:rsidR="00A013F7" w:rsidRPr="0091540A" w:rsidRDefault="00A013F7" w:rsidP="00A013F7">
      <w:pPr>
        <w:pStyle w:val="Ttulo2"/>
        <w:spacing w:before="0"/>
        <w:jc w:val="both"/>
        <w:rPr>
          <w:rFonts w:ascii="Arial" w:hAnsi="Arial" w:cs="Arial"/>
          <w:color w:val="auto"/>
          <w:sz w:val="24"/>
          <w:szCs w:val="24"/>
          <w:lang w:val="pt-BR"/>
        </w:rPr>
      </w:pPr>
      <w:r w:rsidRPr="0091540A">
        <w:rPr>
          <w:rFonts w:ascii="Arial" w:hAnsi="Arial" w:cs="Arial"/>
          <w:color w:val="auto"/>
          <w:sz w:val="24"/>
          <w:szCs w:val="24"/>
          <w:lang w:val="pt-BR"/>
        </w:rPr>
        <w:t xml:space="preserve">I – </w:t>
      </w:r>
      <w:proofErr w:type="gramStart"/>
      <w:r w:rsidRPr="0091540A">
        <w:rPr>
          <w:rFonts w:ascii="Arial" w:hAnsi="Arial" w:cs="Arial"/>
          <w:color w:val="auto"/>
          <w:sz w:val="24"/>
          <w:szCs w:val="24"/>
          <w:lang w:val="pt-BR"/>
        </w:rPr>
        <w:t>as</w:t>
      </w:r>
      <w:proofErr w:type="gramEnd"/>
      <w:r w:rsidRPr="0091540A">
        <w:rPr>
          <w:rFonts w:ascii="Arial" w:hAnsi="Arial" w:cs="Arial"/>
          <w:color w:val="auto"/>
          <w:sz w:val="24"/>
          <w:szCs w:val="24"/>
          <w:lang w:val="pt-BR"/>
        </w:rPr>
        <w:t xml:space="preserve"> regras específicas da Lei Complementar nº 123/2006;</w:t>
      </w:r>
    </w:p>
    <w:p w14:paraId="2106187E" w14:textId="77777777" w:rsidR="00A013F7" w:rsidRPr="0091540A" w:rsidRDefault="00A013F7" w:rsidP="00A013F7">
      <w:pPr>
        <w:pStyle w:val="Ttulo2"/>
        <w:spacing w:before="0"/>
        <w:jc w:val="both"/>
        <w:rPr>
          <w:rFonts w:ascii="Arial" w:hAnsi="Arial" w:cs="Arial"/>
          <w:color w:val="auto"/>
          <w:sz w:val="24"/>
          <w:szCs w:val="24"/>
          <w:lang w:val="pt-BR"/>
        </w:rPr>
      </w:pPr>
      <w:r w:rsidRPr="0091540A">
        <w:rPr>
          <w:rFonts w:ascii="Arial" w:hAnsi="Arial" w:cs="Arial"/>
          <w:color w:val="auto"/>
          <w:sz w:val="24"/>
          <w:szCs w:val="24"/>
          <w:lang w:val="pt-BR"/>
        </w:rPr>
        <w:t xml:space="preserve">II – </w:t>
      </w:r>
      <w:proofErr w:type="gramStart"/>
      <w:r w:rsidRPr="0091540A">
        <w:rPr>
          <w:rFonts w:ascii="Arial" w:hAnsi="Arial" w:cs="Arial"/>
          <w:color w:val="auto"/>
          <w:sz w:val="24"/>
          <w:szCs w:val="24"/>
          <w:lang w:val="pt-BR"/>
        </w:rPr>
        <w:t>os</w:t>
      </w:r>
      <w:proofErr w:type="gramEnd"/>
      <w:r w:rsidRPr="0091540A">
        <w:rPr>
          <w:rFonts w:ascii="Arial" w:hAnsi="Arial" w:cs="Arial"/>
          <w:color w:val="auto"/>
          <w:sz w:val="24"/>
          <w:szCs w:val="24"/>
          <w:lang w:val="pt-BR"/>
        </w:rPr>
        <w:t xml:space="preserve"> critérios estabelecidos no art. 60 da Lei nº 14.133/2021;</w:t>
      </w:r>
    </w:p>
    <w:p w14:paraId="01E64D54" w14:textId="77777777" w:rsidR="00A013F7" w:rsidRPr="0091540A" w:rsidRDefault="00A013F7" w:rsidP="00A013F7">
      <w:pPr>
        <w:pStyle w:val="Ttulo2"/>
        <w:spacing w:before="0"/>
        <w:jc w:val="both"/>
        <w:rPr>
          <w:rFonts w:ascii="Arial" w:hAnsi="Arial" w:cs="Arial"/>
          <w:color w:val="auto"/>
          <w:sz w:val="24"/>
          <w:szCs w:val="24"/>
          <w:lang w:val="pt-BR"/>
        </w:rPr>
      </w:pPr>
      <w:r w:rsidRPr="0091540A">
        <w:rPr>
          <w:rFonts w:ascii="Arial" w:hAnsi="Arial" w:cs="Arial"/>
          <w:color w:val="auto"/>
          <w:sz w:val="24"/>
          <w:szCs w:val="24"/>
          <w:lang w:val="pt-BR"/>
        </w:rPr>
        <w:t>III – eventual margem de preferência legalmente instituída e expressamente prevista no Edital; e</w:t>
      </w:r>
    </w:p>
    <w:p w14:paraId="7B3141CA" w14:textId="77777777" w:rsidR="00A013F7" w:rsidRPr="0091540A" w:rsidRDefault="00A013F7" w:rsidP="00A013F7">
      <w:pPr>
        <w:pStyle w:val="Ttulo2"/>
        <w:spacing w:before="0"/>
        <w:jc w:val="both"/>
        <w:rPr>
          <w:rFonts w:ascii="Arial" w:hAnsi="Arial" w:cs="Arial"/>
          <w:color w:val="auto"/>
          <w:sz w:val="24"/>
          <w:szCs w:val="24"/>
          <w:lang w:val="pt-BR"/>
        </w:rPr>
      </w:pPr>
      <w:r w:rsidRPr="0091540A">
        <w:rPr>
          <w:rFonts w:ascii="Arial" w:hAnsi="Arial" w:cs="Arial"/>
          <w:color w:val="auto"/>
          <w:sz w:val="24"/>
          <w:szCs w:val="24"/>
          <w:lang w:val="pt-BR"/>
        </w:rPr>
        <w:t xml:space="preserve">IV – </w:t>
      </w:r>
      <w:proofErr w:type="gramStart"/>
      <w:r w:rsidRPr="0091540A">
        <w:rPr>
          <w:rFonts w:ascii="Arial" w:hAnsi="Arial" w:cs="Arial"/>
          <w:color w:val="auto"/>
          <w:sz w:val="24"/>
          <w:szCs w:val="24"/>
          <w:lang w:val="pt-BR"/>
        </w:rPr>
        <w:t>mecanismo</w:t>
      </w:r>
      <w:proofErr w:type="gramEnd"/>
      <w:r w:rsidRPr="0091540A">
        <w:rPr>
          <w:rFonts w:ascii="Arial" w:hAnsi="Arial" w:cs="Arial"/>
          <w:color w:val="auto"/>
          <w:sz w:val="24"/>
          <w:szCs w:val="24"/>
          <w:lang w:val="pt-BR"/>
        </w:rPr>
        <w:t xml:space="preserve"> residual de sorteio, somente quando esgotados os critérios objetivos juridicamente aplicáveis.</w:t>
      </w:r>
    </w:p>
    <w:p w14:paraId="2BB5DE05" w14:textId="77777777" w:rsidR="00A013F7" w:rsidRPr="0091540A" w:rsidRDefault="00A013F7" w:rsidP="00A013F7">
      <w:pPr>
        <w:pStyle w:val="Ttulo2"/>
        <w:spacing w:before="0"/>
        <w:jc w:val="both"/>
        <w:rPr>
          <w:rFonts w:ascii="Arial" w:hAnsi="Arial" w:cs="Arial"/>
          <w:color w:val="auto"/>
          <w:sz w:val="24"/>
          <w:szCs w:val="24"/>
          <w:lang w:val="pt-BR"/>
        </w:rPr>
      </w:pPr>
      <w:r w:rsidRPr="0091540A">
        <w:rPr>
          <w:rFonts w:ascii="Arial" w:hAnsi="Arial" w:cs="Arial"/>
          <w:color w:val="auto"/>
          <w:sz w:val="24"/>
          <w:szCs w:val="24"/>
          <w:lang w:val="pt-BR"/>
        </w:rPr>
        <w:t>7.14. Todo procedimento de desempate deverá ser registrado no sistema eletrônico ou na ata da sessão, permitindo a identificação do critério utilizado e da respectiva fundamentação.</w:t>
      </w:r>
    </w:p>
    <w:p w14:paraId="7B132521" w14:textId="77777777" w:rsidR="00533041" w:rsidRPr="0091540A" w:rsidRDefault="00533041" w:rsidP="00AA6752">
      <w:pPr>
        <w:pStyle w:val="Ttulo2"/>
        <w:spacing w:before="0"/>
        <w:jc w:val="both"/>
        <w:rPr>
          <w:rStyle w:val="Forte"/>
          <w:rFonts w:ascii="Arial" w:eastAsiaTheme="minorEastAsia" w:hAnsi="Arial" w:cs="Arial"/>
          <w:color w:val="auto"/>
          <w:sz w:val="24"/>
          <w:szCs w:val="24"/>
          <w:lang w:val="pt-BR" w:eastAsia="pt-BR"/>
        </w:rPr>
      </w:pPr>
    </w:p>
    <w:p w14:paraId="28844F7C" w14:textId="77777777" w:rsidR="007B48E7" w:rsidRPr="0091540A" w:rsidRDefault="007B48E7" w:rsidP="00AA6752">
      <w:pPr>
        <w:pStyle w:val="Ttulo2"/>
        <w:spacing w:before="0"/>
        <w:jc w:val="both"/>
        <w:rPr>
          <w:rFonts w:ascii="Arial" w:hAnsi="Arial" w:cs="Arial"/>
          <w:color w:val="auto"/>
          <w:sz w:val="24"/>
          <w:szCs w:val="24"/>
          <w:lang w:val="pt-BR"/>
        </w:rPr>
      </w:pPr>
      <w:r w:rsidRPr="0091540A">
        <w:rPr>
          <w:rStyle w:val="Forte"/>
          <w:rFonts w:ascii="Arial" w:hAnsi="Arial" w:cs="Arial"/>
          <w:color w:val="auto"/>
          <w:sz w:val="24"/>
          <w:szCs w:val="24"/>
        </w:rPr>
        <w:t>8. DA APRESENTAÇÃO DA PROPOSTA E DOS DOCUMENTOS DE HABILITAÇÃO</w:t>
      </w:r>
    </w:p>
    <w:p w14:paraId="76EA227B" w14:textId="77777777" w:rsidR="007B48E7" w:rsidRPr="0091540A" w:rsidRDefault="007B48E7" w:rsidP="00AA6752">
      <w:pPr>
        <w:pStyle w:val="NormalWeb"/>
        <w:spacing w:after="0" w:line="240" w:lineRule="auto"/>
        <w:jc w:val="both"/>
        <w:rPr>
          <w:rFonts w:cs="Arial"/>
        </w:rPr>
      </w:pPr>
      <w:r w:rsidRPr="0091540A">
        <w:rPr>
          <w:rFonts w:cs="Arial"/>
        </w:rPr>
        <w:t>8.1. Os licitantes encaminharão, exclusivamente por meio do sistema eletrônico, até a data e o horário estabelecidos para a abertura da sessão pública, a proposta de preços, observadas as declarações eletrônicas exigidas neste Edital. Os documentos de habilitação serão apresentados pelo licitante provisoriamente vencedor na fase própria, nos termos do item 12.</w:t>
      </w:r>
    </w:p>
    <w:p w14:paraId="0F39D21B" w14:textId="77777777" w:rsidR="007B48E7" w:rsidRPr="0091540A" w:rsidRDefault="007B48E7" w:rsidP="00AA6752">
      <w:pPr>
        <w:pStyle w:val="NormalWeb"/>
        <w:spacing w:after="0" w:line="240" w:lineRule="auto"/>
        <w:jc w:val="both"/>
        <w:rPr>
          <w:rFonts w:cs="Arial"/>
        </w:rPr>
      </w:pPr>
      <w:r w:rsidRPr="0091540A">
        <w:rPr>
          <w:rStyle w:val="Forte"/>
          <w:rFonts w:cs="Arial"/>
        </w:rPr>
        <w:t>8.2.</w:t>
      </w:r>
      <w:r w:rsidRPr="0091540A">
        <w:rPr>
          <w:rFonts w:cs="Arial"/>
        </w:rPr>
        <w:t xml:space="preserve"> O envio da proposta e dos documentos será realizado mediante </w:t>
      </w:r>
      <w:r w:rsidRPr="0091540A">
        <w:rPr>
          <w:rStyle w:val="Forte"/>
          <w:rFonts w:cs="Arial"/>
        </w:rPr>
        <w:t>login e senha</w:t>
      </w:r>
      <w:r w:rsidRPr="0091540A">
        <w:rPr>
          <w:rFonts w:cs="Arial"/>
        </w:rPr>
        <w:t>, sendo de inteira responsabilidade do licitante as informações prestadas.</w:t>
      </w:r>
    </w:p>
    <w:p w14:paraId="383E0E61" w14:textId="77777777" w:rsidR="007B48E7" w:rsidRPr="0091540A" w:rsidRDefault="007B48E7" w:rsidP="00AA6752">
      <w:pPr>
        <w:pStyle w:val="NormalWeb"/>
        <w:spacing w:after="0" w:line="240" w:lineRule="auto"/>
        <w:jc w:val="both"/>
        <w:rPr>
          <w:rFonts w:cs="Arial"/>
        </w:rPr>
      </w:pPr>
      <w:r w:rsidRPr="0091540A">
        <w:rPr>
          <w:rStyle w:val="Forte"/>
          <w:rFonts w:cs="Arial"/>
        </w:rPr>
        <w:t>8.3.</w:t>
      </w:r>
      <w:r w:rsidRPr="0091540A">
        <w:rPr>
          <w:rFonts w:cs="Arial"/>
        </w:rPr>
        <w:t xml:space="preserve"> No cadastramento da proposta inicial, o licitante deverá declarar, em campo próprio do sistema:</w:t>
      </w:r>
    </w:p>
    <w:p w14:paraId="3FBA7E66" w14:textId="77777777" w:rsidR="007B48E7" w:rsidRPr="0091540A" w:rsidRDefault="007B48E7" w:rsidP="00683D3B">
      <w:pPr>
        <w:pStyle w:val="NormalWeb"/>
        <w:spacing w:after="0" w:line="240" w:lineRule="auto"/>
        <w:rPr>
          <w:rFonts w:cs="Arial"/>
        </w:rPr>
      </w:pPr>
      <w:r w:rsidRPr="0091540A">
        <w:rPr>
          <w:rFonts w:cs="Arial"/>
        </w:rPr>
        <w:t>I – que cumpre os requisitos para a habilitação e que sua proposta está em conformidade com as exigências do Edital;</w:t>
      </w:r>
      <w:r w:rsidRPr="0091540A">
        <w:rPr>
          <w:rFonts w:cs="Arial"/>
        </w:rPr>
        <w:br/>
        <w:t>II – que está ciente e concorda com as condições do Edital e de seus Anexos;</w:t>
      </w:r>
      <w:r w:rsidRPr="0091540A">
        <w:rPr>
          <w:rFonts w:cs="Arial"/>
        </w:rPr>
        <w:br/>
        <w:t>III – que a proposta apresentada compreende a integralidade dos custos necessários ao cumprimento das obrigações trabalhistas, previdenciárias, fiscais e comerciais;</w:t>
      </w:r>
      <w:r w:rsidRPr="0091540A">
        <w:rPr>
          <w:rFonts w:cs="Arial"/>
        </w:rPr>
        <w:br/>
        <w:t>IV – quando for o caso, que se enquadra como microempresa ou empresa de pequeno porte, nos termos da Lei Complementar nº 123/2006;</w:t>
      </w:r>
      <w:r w:rsidRPr="0091540A">
        <w:rPr>
          <w:rFonts w:cs="Arial"/>
        </w:rPr>
        <w:br/>
        <w:t>V – quando organizado em cooperativa, que atende ao disposto no art. 16 da Lei nº 14.133/2021.</w:t>
      </w:r>
    </w:p>
    <w:p w14:paraId="708FDCC1" w14:textId="77777777" w:rsidR="007B48E7" w:rsidRPr="0091540A" w:rsidRDefault="007B48E7" w:rsidP="00AA6752">
      <w:pPr>
        <w:pStyle w:val="NormalWeb"/>
        <w:spacing w:after="0" w:line="240" w:lineRule="auto"/>
        <w:jc w:val="both"/>
        <w:rPr>
          <w:rFonts w:cs="Arial"/>
        </w:rPr>
      </w:pPr>
      <w:r w:rsidRPr="0091540A">
        <w:rPr>
          <w:rFonts w:cs="Arial"/>
        </w:rPr>
        <w:t>8.4. Até a abertura da sessão pública, o licitante poderá retirar ou substituir a proposta anteriormente inserida no sistema, observadas as funcionalidades da plataforma.</w:t>
      </w:r>
    </w:p>
    <w:p w14:paraId="5A14BFD0" w14:textId="77777777" w:rsidR="007B48E7" w:rsidRPr="0091540A" w:rsidRDefault="007B48E7" w:rsidP="00AA6752">
      <w:pPr>
        <w:pStyle w:val="NormalWeb"/>
        <w:spacing w:after="0" w:line="240" w:lineRule="auto"/>
        <w:jc w:val="both"/>
        <w:rPr>
          <w:rFonts w:cs="Arial"/>
        </w:rPr>
      </w:pPr>
      <w:r w:rsidRPr="0091540A">
        <w:rPr>
          <w:rStyle w:val="Forte"/>
          <w:rFonts w:cs="Arial"/>
        </w:rPr>
        <w:t>8.5.</w:t>
      </w:r>
      <w:r w:rsidRPr="0091540A">
        <w:rPr>
          <w:rFonts w:cs="Arial"/>
        </w:rPr>
        <w:t xml:space="preserve"> Não haverá ordem de classificação na fase de envio das propostas, a qual ocorrerá somente após a etapa de lances e julgamento.</w:t>
      </w:r>
    </w:p>
    <w:p w14:paraId="690F7763" w14:textId="77777777" w:rsidR="007B48E7" w:rsidRPr="0091540A" w:rsidRDefault="007B48E7" w:rsidP="00AA6752">
      <w:pPr>
        <w:pStyle w:val="NormalWeb"/>
        <w:spacing w:after="0" w:line="240" w:lineRule="auto"/>
        <w:jc w:val="both"/>
        <w:rPr>
          <w:rFonts w:cs="Arial"/>
        </w:rPr>
      </w:pPr>
      <w:r w:rsidRPr="0091540A">
        <w:rPr>
          <w:rStyle w:val="Forte"/>
          <w:rFonts w:cs="Arial"/>
        </w:rPr>
        <w:t>8.6.</w:t>
      </w:r>
      <w:r w:rsidRPr="0091540A">
        <w:rPr>
          <w:rFonts w:cs="Arial"/>
        </w:rPr>
        <w:t xml:space="preserve"> Durante a fase de disputa, os licitantes poderão encaminhar lances, observadas as regras do sistema eletrônico.</w:t>
      </w:r>
    </w:p>
    <w:p w14:paraId="1163EF3A" w14:textId="77777777" w:rsidR="007B48E7" w:rsidRPr="0091540A" w:rsidRDefault="007B48E7" w:rsidP="00AA6752">
      <w:pPr>
        <w:pStyle w:val="NormalWeb"/>
        <w:spacing w:after="0" w:line="240" w:lineRule="auto"/>
        <w:jc w:val="both"/>
        <w:rPr>
          <w:rFonts w:cs="Arial"/>
        </w:rPr>
      </w:pPr>
      <w:r w:rsidRPr="0091540A">
        <w:rPr>
          <w:rStyle w:val="Forte"/>
          <w:rFonts w:cs="Arial"/>
        </w:rPr>
        <w:t>8.7.</w:t>
      </w:r>
      <w:r w:rsidRPr="0091540A">
        <w:rPr>
          <w:rFonts w:cs="Arial"/>
        </w:rPr>
        <w:t xml:space="preserve"> O sistema poderá permitir a definição de </w:t>
      </w:r>
      <w:r w:rsidRPr="0091540A">
        <w:rPr>
          <w:rStyle w:val="Forte"/>
          <w:rFonts w:cs="Arial"/>
        </w:rPr>
        <w:t>valor mínimo ou percentual máximo de desconto</w:t>
      </w:r>
      <w:r w:rsidRPr="0091540A">
        <w:rPr>
          <w:rFonts w:cs="Arial"/>
        </w:rPr>
        <w:t>, observadas as regras operacionais da plataforma.</w:t>
      </w:r>
    </w:p>
    <w:p w14:paraId="41DD4AE1" w14:textId="77777777" w:rsidR="007B48E7" w:rsidRPr="0091540A" w:rsidRDefault="007B48E7" w:rsidP="00AA6752">
      <w:pPr>
        <w:pStyle w:val="NormalWeb"/>
        <w:spacing w:after="0" w:line="240" w:lineRule="auto"/>
        <w:jc w:val="both"/>
        <w:rPr>
          <w:rFonts w:cs="Arial"/>
        </w:rPr>
      </w:pPr>
      <w:r w:rsidRPr="0091540A">
        <w:rPr>
          <w:rStyle w:val="Forte"/>
          <w:rFonts w:cs="Arial"/>
        </w:rPr>
        <w:t>8.8.</w:t>
      </w:r>
      <w:r w:rsidRPr="0091540A">
        <w:rPr>
          <w:rFonts w:cs="Arial"/>
        </w:rPr>
        <w:t xml:space="preserve"> Os documentos de habilitação e a proposta do licitante melhor classificado somente serão disponibilizados para análise do pregoeiro e para acesso público após o encerramento da fase de lances.</w:t>
      </w:r>
    </w:p>
    <w:p w14:paraId="618E662A" w14:textId="77777777" w:rsidR="007B48E7" w:rsidRPr="0091540A" w:rsidRDefault="007B48E7" w:rsidP="00AA6752">
      <w:pPr>
        <w:pStyle w:val="NormalWeb"/>
        <w:spacing w:after="0" w:line="240" w:lineRule="auto"/>
        <w:jc w:val="both"/>
        <w:rPr>
          <w:rFonts w:cs="Arial"/>
        </w:rPr>
      </w:pPr>
      <w:r w:rsidRPr="0091540A">
        <w:rPr>
          <w:rStyle w:val="Forte"/>
          <w:rFonts w:cs="Arial"/>
        </w:rPr>
        <w:t>8.9.</w:t>
      </w:r>
      <w:r w:rsidRPr="0091540A">
        <w:rPr>
          <w:rFonts w:cs="Arial"/>
        </w:rPr>
        <w:t xml:space="preserve"> Caberá ao licitante acompanhar as operações no sistema eletrônico durante toda a sessão pública, ficando responsável pelos ônus decorrentes da perda de negócios diante da inobservância de mensagens emitidas pelo sistema ou de sua desconexão.</w:t>
      </w:r>
    </w:p>
    <w:p w14:paraId="2EF23D97" w14:textId="77777777" w:rsidR="006514A5" w:rsidRPr="0091540A" w:rsidRDefault="007B48E7" w:rsidP="006514A5">
      <w:pPr>
        <w:pStyle w:val="NormalWeb"/>
        <w:spacing w:after="0" w:line="240" w:lineRule="auto"/>
        <w:jc w:val="both"/>
        <w:rPr>
          <w:rFonts w:cs="Arial"/>
        </w:rPr>
      </w:pPr>
      <w:r w:rsidRPr="0091540A">
        <w:rPr>
          <w:rStyle w:val="Forte"/>
          <w:rFonts w:cs="Arial"/>
        </w:rPr>
        <w:t>8.10.</w:t>
      </w:r>
      <w:r w:rsidRPr="0091540A">
        <w:rPr>
          <w:rFonts w:cs="Arial"/>
        </w:rPr>
        <w:t xml:space="preserve"> As microempresas e empresas de pequeno porte deverão apresentar a documentação de habilitação, ainda que contenha alguma restrição de regularidade fiscal ou trabalhista, nos termos do art. 43, §1º, da Lei Complementar nº 123/2006.</w:t>
      </w:r>
    </w:p>
    <w:p w14:paraId="1E3185A7" w14:textId="77777777" w:rsidR="00BB76E7" w:rsidRPr="0091540A" w:rsidRDefault="00BB76E7" w:rsidP="006514A5">
      <w:pPr>
        <w:pStyle w:val="NormalWeb"/>
        <w:spacing w:after="0" w:line="240" w:lineRule="auto"/>
        <w:jc w:val="both"/>
        <w:rPr>
          <w:rFonts w:cs="Arial"/>
        </w:rPr>
      </w:pPr>
    </w:p>
    <w:p w14:paraId="6CE10931" w14:textId="77777777" w:rsidR="004B4C55" w:rsidRPr="0091540A" w:rsidRDefault="004B4C55" w:rsidP="004B4C55">
      <w:pPr>
        <w:rPr>
          <w:rFonts w:eastAsiaTheme="minorEastAsia" w:cs="Arial"/>
          <w:b/>
          <w:bCs/>
          <w:sz w:val="24"/>
          <w:szCs w:val="24"/>
          <w:lang w:val="pt-BR" w:eastAsia="pt-BR"/>
        </w:rPr>
      </w:pPr>
      <w:r w:rsidRPr="0091540A">
        <w:rPr>
          <w:rFonts w:eastAsiaTheme="minorEastAsia" w:cs="Arial"/>
          <w:b/>
          <w:bCs/>
          <w:sz w:val="24"/>
          <w:szCs w:val="24"/>
          <w:lang w:val="pt-BR" w:eastAsia="pt-BR"/>
        </w:rPr>
        <w:t>9. DO PREENCHIMENTO DA PROPOSTA</w:t>
      </w:r>
    </w:p>
    <w:p w14:paraId="102A9F7B" w14:textId="77777777" w:rsidR="004B4C55" w:rsidRPr="0091540A" w:rsidRDefault="004B4C55" w:rsidP="004B4C55">
      <w:pPr>
        <w:rPr>
          <w:rFonts w:eastAsiaTheme="minorEastAsia" w:cs="Arial"/>
          <w:sz w:val="24"/>
          <w:szCs w:val="24"/>
          <w:lang w:val="pt-BR" w:eastAsia="pt-BR"/>
        </w:rPr>
      </w:pPr>
      <w:r w:rsidRPr="0091540A">
        <w:rPr>
          <w:rFonts w:eastAsiaTheme="minorEastAsia" w:cs="Arial"/>
          <w:sz w:val="24"/>
          <w:szCs w:val="24"/>
          <w:lang w:val="pt-BR" w:eastAsia="pt-BR"/>
        </w:rPr>
        <w:t>9.1. O licitante deverá encaminhar sua proposta exclusivamente por meio do sistema eletrônico LICITANET, mediante o preenchimento dos campos disponíveis, contendo, no mínimo:</w:t>
      </w:r>
    </w:p>
    <w:p w14:paraId="4E34DCC4" w14:textId="77777777" w:rsidR="004B4C55" w:rsidRPr="0091540A" w:rsidRDefault="004B4C55" w:rsidP="004B4C55">
      <w:pPr>
        <w:rPr>
          <w:rFonts w:eastAsiaTheme="minorEastAsia" w:cs="Arial"/>
          <w:sz w:val="24"/>
          <w:szCs w:val="24"/>
          <w:lang w:val="pt-BR" w:eastAsia="pt-BR"/>
        </w:rPr>
      </w:pPr>
      <w:r w:rsidRPr="0091540A">
        <w:rPr>
          <w:rFonts w:eastAsiaTheme="minorEastAsia" w:cs="Arial"/>
          <w:sz w:val="24"/>
          <w:szCs w:val="24"/>
          <w:lang w:val="pt-BR" w:eastAsia="pt-BR"/>
        </w:rPr>
        <w:t xml:space="preserve">I – </w:t>
      </w:r>
      <w:proofErr w:type="gramStart"/>
      <w:r w:rsidRPr="0091540A">
        <w:rPr>
          <w:rFonts w:eastAsiaTheme="minorEastAsia" w:cs="Arial"/>
          <w:sz w:val="24"/>
          <w:szCs w:val="24"/>
          <w:lang w:val="pt-BR" w:eastAsia="pt-BR"/>
        </w:rPr>
        <w:t>valor</w:t>
      </w:r>
      <w:proofErr w:type="gramEnd"/>
      <w:r w:rsidRPr="0091540A">
        <w:rPr>
          <w:rFonts w:eastAsiaTheme="minorEastAsia" w:cs="Arial"/>
          <w:sz w:val="24"/>
          <w:szCs w:val="24"/>
          <w:lang w:val="pt-BR" w:eastAsia="pt-BR"/>
        </w:rPr>
        <w:t xml:space="preserve"> unitário da motocicleta;</w:t>
      </w:r>
    </w:p>
    <w:p w14:paraId="5D06360D" w14:textId="77777777" w:rsidR="004B4C55" w:rsidRPr="0091540A" w:rsidRDefault="004B4C55" w:rsidP="004B4C55">
      <w:pPr>
        <w:rPr>
          <w:rFonts w:eastAsiaTheme="minorEastAsia" w:cs="Arial"/>
          <w:sz w:val="24"/>
          <w:szCs w:val="24"/>
          <w:lang w:val="pt-BR" w:eastAsia="pt-BR"/>
        </w:rPr>
      </w:pPr>
      <w:r w:rsidRPr="0091540A">
        <w:rPr>
          <w:rFonts w:eastAsiaTheme="minorEastAsia" w:cs="Arial"/>
          <w:sz w:val="24"/>
          <w:szCs w:val="24"/>
          <w:lang w:val="pt-BR" w:eastAsia="pt-BR"/>
        </w:rPr>
        <w:t xml:space="preserve">II – </w:t>
      </w:r>
      <w:proofErr w:type="gramStart"/>
      <w:r w:rsidRPr="0091540A">
        <w:rPr>
          <w:rFonts w:eastAsiaTheme="minorEastAsia" w:cs="Arial"/>
          <w:sz w:val="24"/>
          <w:szCs w:val="24"/>
          <w:lang w:val="pt-BR" w:eastAsia="pt-BR"/>
        </w:rPr>
        <w:t>valor</w:t>
      </w:r>
      <w:proofErr w:type="gramEnd"/>
      <w:r w:rsidRPr="0091540A">
        <w:rPr>
          <w:rFonts w:eastAsiaTheme="minorEastAsia" w:cs="Arial"/>
          <w:sz w:val="24"/>
          <w:szCs w:val="24"/>
          <w:lang w:val="pt-BR" w:eastAsia="pt-BR"/>
        </w:rPr>
        <w:t xml:space="preserve"> total do item, considerando o respectivo quantitativo;</w:t>
      </w:r>
    </w:p>
    <w:p w14:paraId="52546B4F" w14:textId="77777777" w:rsidR="004B4C55" w:rsidRPr="0091540A" w:rsidRDefault="004B4C55" w:rsidP="004B4C55">
      <w:pPr>
        <w:rPr>
          <w:rFonts w:eastAsiaTheme="minorEastAsia" w:cs="Arial"/>
          <w:sz w:val="24"/>
          <w:szCs w:val="24"/>
          <w:lang w:val="pt-BR" w:eastAsia="pt-BR"/>
        </w:rPr>
      </w:pPr>
      <w:r w:rsidRPr="0091540A">
        <w:rPr>
          <w:rFonts w:eastAsiaTheme="minorEastAsia" w:cs="Arial"/>
          <w:sz w:val="24"/>
          <w:szCs w:val="24"/>
          <w:lang w:val="pt-BR" w:eastAsia="pt-BR"/>
        </w:rPr>
        <w:t>III – marca;</w:t>
      </w:r>
    </w:p>
    <w:p w14:paraId="0BA5A6B2" w14:textId="77777777" w:rsidR="004B4C55" w:rsidRPr="0091540A" w:rsidRDefault="004B4C55" w:rsidP="004B4C55">
      <w:pPr>
        <w:rPr>
          <w:rFonts w:eastAsiaTheme="minorEastAsia" w:cs="Arial"/>
          <w:sz w:val="24"/>
          <w:szCs w:val="24"/>
          <w:lang w:val="pt-BR" w:eastAsia="pt-BR"/>
        </w:rPr>
      </w:pPr>
      <w:r w:rsidRPr="0091540A">
        <w:rPr>
          <w:rFonts w:eastAsiaTheme="minorEastAsia" w:cs="Arial"/>
          <w:sz w:val="24"/>
          <w:szCs w:val="24"/>
          <w:lang w:val="pt-BR" w:eastAsia="pt-BR"/>
        </w:rPr>
        <w:t xml:space="preserve">IV – </w:t>
      </w:r>
      <w:proofErr w:type="gramStart"/>
      <w:r w:rsidRPr="0091540A">
        <w:rPr>
          <w:rFonts w:eastAsiaTheme="minorEastAsia" w:cs="Arial"/>
          <w:sz w:val="24"/>
          <w:szCs w:val="24"/>
          <w:lang w:val="pt-BR" w:eastAsia="pt-BR"/>
        </w:rPr>
        <w:t>fabricante</w:t>
      </w:r>
      <w:proofErr w:type="gramEnd"/>
      <w:r w:rsidRPr="0091540A">
        <w:rPr>
          <w:rFonts w:eastAsiaTheme="minorEastAsia" w:cs="Arial"/>
          <w:sz w:val="24"/>
          <w:szCs w:val="24"/>
          <w:lang w:val="pt-BR" w:eastAsia="pt-BR"/>
        </w:rPr>
        <w:t>;</w:t>
      </w:r>
    </w:p>
    <w:p w14:paraId="6CF8AAD7" w14:textId="77777777" w:rsidR="004B4C55" w:rsidRPr="0091540A" w:rsidRDefault="004B4C55" w:rsidP="004B4C55">
      <w:pPr>
        <w:rPr>
          <w:rFonts w:eastAsiaTheme="minorEastAsia" w:cs="Arial"/>
          <w:sz w:val="24"/>
          <w:szCs w:val="24"/>
          <w:lang w:val="pt-BR" w:eastAsia="pt-BR"/>
        </w:rPr>
      </w:pPr>
      <w:r w:rsidRPr="0091540A">
        <w:rPr>
          <w:rFonts w:eastAsiaTheme="minorEastAsia" w:cs="Arial"/>
          <w:sz w:val="24"/>
          <w:szCs w:val="24"/>
          <w:lang w:val="pt-BR" w:eastAsia="pt-BR"/>
        </w:rPr>
        <w:t xml:space="preserve">V – </w:t>
      </w:r>
      <w:proofErr w:type="gramStart"/>
      <w:r w:rsidRPr="0091540A">
        <w:rPr>
          <w:rFonts w:eastAsiaTheme="minorEastAsia" w:cs="Arial"/>
          <w:sz w:val="24"/>
          <w:szCs w:val="24"/>
          <w:lang w:val="pt-BR" w:eastAsia="pt-BR"/>
        </w:rPr>
        <w:t>modelo</w:t>
      </w:r>
      <w:proofErr w:type="gramEnd"/>
      <w:r w:rsidRPr="0091540A">
        <w:rPr>
          <w:rFonts w:eastAsiaTheme="minorEastAsia" w:cs="Arial"/>
          <w:sz w:val="24"/>
          <w:szCs w:val="24"/>
          <w:lang w:val="pt-BR" w:eastAsia="pt-BR"/>
        </w:rPr>
        <w:t>;</w:t>
      </w:r>
    </w:p>
    <w:p w14:paraId="1ABEF271" w14:textId="77777777" w:rsidR="004B4C55" w:rsidRPr="0091540A" w:rsidRDefault="004B4C55" w:rsidP="004B4C55">
      <w:pPr>
        <w:rPr>
          <w:rFonts w:eastAsiaTheme="minorEastAsia" w:cs="Arial"/>
          <w:sz w:val="24"/>
          <w:szCs w:val="24"/>
          <w:lang w:val="pt-BR" w:eastAsia="pt-BR"/>
        </w:rPr>
      </w:pPr>
      <w:r w:rsidRPr="0091540A">
        <w:rPr>
          <w:rFonts w:eastAsiaTheme="minorEastAsia" w:cs="Arial"/>
          <w:sz w:val="24"/>
          <w:szCs w:val="24"/>
          <w:lang w:val="pt-BR" w:eastAsia="pt-BR"/>
        </w:rPr>
        <w:t xml:space="preserve">VI – </w:t>
      </w:r>
      <w:proofErr w:type="gramStart"/>
      <w:r w:rsidRPr="0091540A">
        <w:rPr>
          <w:rFonts w:eastAsiaTheme="minorEastAsia" w:cs="Arial"/>
          <w:sz w:val="24"/>
          <w:szCs w:val="24"/>
          <w:lang w:val="pt-BR" w:eastAsia="pt-BR"/>
        </w:rPr>
        <w:t>versão</w:t>
      </w:r>
      <w:proofErr w:type="gramEnd"/>
      <w:r w:rsidRPr="0091540A">
        <w:rPr>
          <w:rFonts w:eastAsiaTheme="minorEastAsia" w:cs="Arial"/>
          <w:sz w:val="24"/>
          <w:szCs w:val="24"/>
          <w:lang w:val="pt-BR" w:eastAsia="pt-BR"/>
        </w:rPr>
        <w:t>, quando existente;</w:t>
      </w:r>
    </w:p>
    <w:p w14:paraId="2A67A81A" w14:textId="77777777" w:rsidR="004B4C55" w:rsidRPr="0091540A" w:rsidRDefault="004B4C55" w:rsidP="004B4C55">
      <w:pPr>
        <w:rPr>
          <w:rFonts w:eastAsiaTheme="minorEastAsia" w:cs="Arial"/>
          <w:sz w:val="24"/>
          <w:szCs w:val="24"/>
          <w:lang w:val="pt-BR" w:eastAsia="pt-BR"/>
        </w:rPr>
      </w:pPr>
      <w:r w:rsidRPr="0091540A">
        <w:rPr>
          <w:rFonts w:eastAsiaTheme="minorEastAsia" w:cs="Arial"/>
          <w:sz w:val="24"/>
          <w:szCs w:val="24"/>
          <w:lang w:val="pt-BR" w:eastAsia="pt-BR"/>
        </w:rPr>
        <w:t>VII – ano/modelo ofertado;</w:t>
      </w:r>
    </w:p>
    <w:p w14:paraId="65A8B91F" w14:textId="77777777" w:rsidR="004B4C55" w:rsidRPr="0091540A" w:rsidRDefault="004B4C55" w:rsidP="004B4C55">
      <w:pPr>
        <w:rPr>
          <w:rFonts w:eastAsiaTheme="minorEastAsia" w:cs="Arial"/>
          <w:sz w:val="24"/>
          <w:szCs w:val="24"/>
          <w:lang w:val="pt-BR" w:eastAsia="pt-BR"/>
        </w:rPr>
      </w:pPr>
      <w:r w:rsidRPr="0091540A">
        <w:rPr>
          <w:rFonts w:eastAsiaTheme="minorEastAsia" w:cs="Arial"/>
          <w:sz w:val="24"/>
          <w:szCs w:val="24"/>
          <w:lang w:val="pt-BR" w:eastAsia="pt-BR"/>
        </w:rPr>
        <w:t>VIII – cilindrada;</w:t>
      </w:r>
    </w:p>
    <w:p w14:paraId="14D2C5A3" w14:textId="77777777" w:rsidR="004B4C55" w:rsidRPr="0091540A" w:rsidRDefault="004B4C55" w:rsidP="004B4C55">
      <w:pPr>
        <w:rPr>
          <w:rFonts w:eastAsiaTheme="minorEastAsia" w:cs="Arial"/>
          <w:sz w:val="24"/>
          <w:szCs w:val="24"/>
          <w:lang w:val="pt-BR" w:eastAsia="pt-BR"/>
        </w:rPr>
      </w:pPr>
      <w:r w:rsidRPr="0091540A">
        <w:rPr>
          <w:rFonts w:eastAsiaTheme="minorEastAsia" w:cs="Arial"/>
          <w:sz w:val="24"/>
          <w:szCs w:val="24"/>
          <w:lang w:val="pt-BR" w:eastAsia="pt-BR"/>
        </w:rPr>
        <w:t xml:space="preserve">IX – </w:t>
      </w:r>
      <w:proofErr w:type="gramStart"/>
      <w:r w:rsidRPr="0091540A">
        <w:rPr>
          <w:rFonts w:eastAsiaTheme="minorEastAsia" w:cs="Arial"/>
          <w:sz w:val="24"/>
          <w:szCs w:val="24"/>
          <w:lang w:val="pt-BR" w:eastAsia="pt-BR"/>
        </w:rPr>
        <w:t>descrição</w:t>
      </w:r>
      <w:proofErr w:type="gramEnd"/>
      <w:r w:rsidRPr="0091540A">
        <w:rPr>
          <w:rFonts w:eastAsiaTheme="minorEastAsia" w:cs="Arial"/>
          <w:sz w:val="24"/>
          <w:szCs w:val="24"/>
          <w:lang w:val="pt-BR" w:eastAsia="pt-BR"/>
        </w:rPr>
        <w:t xml:space="preserve"> detalhada do veículo ofertado, em conformidade com as especificações constantes do Termo de Referência; e</w:t>
      </w:r>
    </w:p>
    <w:p w14:paraId="74F4BCDA" w14:textId="77777777" w:rsidR="004B4C55" w:rsidRPr="0091540A" w:rsidRDefault="004B4C55" w:rsidP="004B4C55">
      <w:pPr>
        <w:rPr>
          <w:rFonts w:eastAsiaTheme="minorEastAsia" w:cs="Arial"/>
          <w:sz w:val="24"/>
          <w:szCs w:val="24"/>
          <w:lang w:val="pt-BR" w:eastAsia="pt-BR"/>
        </w:rPr>
      </w:pPr>
      <w:r w:rsidRPr="0091540A">
        <w:rPr>
          <w:rFonts w:eastAsiaTheme="minorEastAsia" w:cs="Arial"/>
          <w:sz w:val="24"/>
          <w:szCs w:val="24"/>
          <w:lang w:val="pt-BR" w:eastAsia="pt-BR"/>
        </w:rPr>
        <w:t xml:space="preserve">X – </w:t>
      </w:r>
      <w:proofErr w:type="gramStart"/>
      <w:r w:rsidRPr="0091540A">
        <w:rPr>
          <w:rFonts w:eastAsiaTheme="minorEastAsia" w:cs="Arial"/>
          <w:sz w:val="24"/>
          <w:szCs w:val="24"/>
          <w:lang w:val="pt-BR" w:eastAsia="pt-BR"/>
        </w:rPr>
        <w:t>demais</w:t>
      </w:r>
      <w:proofErr w:type="gramEnd"/>
      <w:r w:rsidRPr="0091540A">
        <w:rPr>
          <w:rFonts w:eastAsiaTheme="minorEastAsia" w:cs="Arial"/>
          <w:sz w:val="24"/>
          <w:szCs w:val="24"/>
          <w:lang w:val="pt-BR" w:eastAsia="pt-BR"/>
        </w:rPr>
        <w:t xml:space="preserve"> informações necessárias à identificação inequívoca da motocicleta ofertada.</w:t>
      </w:r>
    </w:p>
    <w:p w14:paraId="6BFDF1B3" w14:textId="77777777" w:rsidR="004B4C55" w:rsidRPr="0091540A" w:rsidRDefault="004B4C55" w:rsidP="004B4C55">
      <w:pPr>
        <w:rPr>
          <w:rFonts w:eastAsiaTheme="minorEastAsia" w:cs="Arial"/>
          <w:sz w:val="24"/>
          <w:szCs w:val="24"/>
          <w:lang w:val="pt-BR" w:eastAsia="pt-BR"/>
        </w:rPr>
      </w:pPr>
      <w:r w:rsidRPr="0091540A">
        <w:rPr>
          <w:rFonts w:eastAsiaTheme="minorEastAsia" w:cs="Arial"/>
          <w:sz w:val="24"/>
          <w:szCs w:val="24"/>
          <w:lang w:val="pt-BR" w:eastAsia="pt-BR"/>
        </w:rPr>
        <w:t>9.2. A proposta deverá identificar de forma clara e objetiva a marca, o modelo e, quando existente, a versão exata da motocicleta, sendo vedada a indicação genérica que impossibilite a verificação da conformidade técnica do veículo.</w:t>
      </w:r>
    </w:p>
    <w:p w14:paraId="082E5FA2" w14:textId="77777777" w:rsidR="004B4C55" w:rsidRPr="0091540A" w:rsidRDefault="004B4C55" w:rsidP="004B4C55">
      <w:pPr>
        <w:rPr>
          <w:rFonts w:eastAsiaTheme="minorEastAsia" w:cs="Arial"/>
          <w:sz w:val="24"/>
          <w:szCs w:val="24"/>
          <w:lang w:val="pt-BR" w:eastAsia="pt-BR"/>
        </w:rPr>
      </w:pPr>
      <w:r w:rsidRPr="0091540A">
        <w:rPr>
          <w:rFonts w:eastAsiaTheme="minorEastAsia" w:cs="Arial"/>
          <w:sz w:val="24"/>
          <w:szCs w:val="24"/>
          <w:lang w:val="pt-BR" w:eastAsia="pt-BR"/>
        </w:rPr>
        <w:t>9.3. Não será aceita proposta que contenha expressões genéricas como “conforme edital”, “similar”, “equivalente”, “marca própria”, “a definir”, “diversos modelos” ou outra indicação que impossibilite a identificação objetiva do veículo ofertado, sem prejuízo da possibilidade de diligência quando se tratar de falha meramente formal e for possível identificar de forma segura o produto originalmente proposto.</w:t>
      </w:r>
    </w:p>
    <w:p w14:paraId="76178A36" w14:textId="77777777" w:rsidR="004B4C55" w:rsidRPr="0091540A" w:rsidRDefault="004B4C55" w:rsidP="004B4C55">
      <w:pPr>
        <w:rPr>
          <w:rFonts w:eastAsiaTheme="minorEastAsia" w:cs="Arial"/>
          <w:sz w:val="24"/>
          <w:szCs w:val="24"/>
          <w:lang w:val="pt-BR" w:eastAsia="pt-BR"/>
        </w:rPr>
      </w:pPr>
      <w:r w:rsidRPr="0091540A">
        <w:rPr>
          <w:rFonts w:eastAsiaTheme="minorEastAsia" w:cs="Arial"/>
          <w:sz w:val="24"/>
          <w:szCs w:val="24"/>
          <w:lang w:val="pt-BR" w:eastAsia="pt-BR"/>
        </w:rPr>
        <w:t>9.4. Todas as especificações constantes da proposta vinculam o licitante e integrarão a futura contratação, não sendo admitida, após a apresentação da proposta, a substituição imotivada da marca, modelo ou versão ofertados por produto diverso.</w:t>
      </w:r>
    </w:p>
    <w:p w14:paraId="001E3AF3" w14:textId="77777777" w:rsidR="007F607C" w:rsidRPr="0091540A" w:rsidRDefault="007F607C" w:rsidP="004B4C55">
      <w:pPr>
        <w:rPr>
          <w:rFonts w:eastAsiaTheme="minorEastAsia" w:cs="Arial"/>
          <w:sz w:val="24"/>
          <w:szCs w:val="24"/>
          <w:lang w:val="pt-BR" w:eastAsia="pt-BR"/>
        </w:rPr>
      </w:pPr>
    </w:p>
    <w:p w14:paraId="22C81D2C" w14:textId="77777777" w:rsidR="004B4C55" w:rsidRPr="0091540A" w:rsidRDefault="004B4C55" w:rsidP="004B4C55">
      <w:pPr>
        <w:rPr>
          <w:rFonts w:eastAsiaTheme="minorEastAsia" w:cs="Arial"/>
          <w:b/>
          <w:bCs/>
          <w:sz w:val="24"/>
          <w:szCs w:val="24"/>
          <w:lang w:val="pt-BR" w:eastAsia="pt-BR"/>
        </w:rPr>
      </w:pPr>
      <w:r w:rsidRPr="0091540A">
        <w:rPr>
          <w:rFonts w:eastAsiaTheme="minorEastAsia" w:cs="Arial"/>
          <w:b/>
          <w:bCs/>
          <w:sz w:val="24"/>
          <w:szCs w:val="24"/>
          <w:lang w:val="pt-BR" w:eastAsia="pt-BR"/>
        </w:rPr>
        <w:t>9.5. DOS PREÇOS PROPOSTOS</w:t>
      </w:r>
    </w:p>
    <w:p w14:paraId="7213F0DB"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9.5. Nos valores propostos deverão estar incluídos todos os custos diretos e indiretos necessários ao fornecimento integral dos veículos, inclusive:</w:t>
      </w:r>
    </w:p>
    <w:p w14:paraId="020C01EA"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I – </w:t>
      </w:r>
      <w:proofErr w:type="gramStart"/>
      <w:r w:rsidRPr="0091540A">
        <w:rPr>
          <w:rFonts w:eastAsiaTheme="minorEastAsia" w:cs="Arial"/>
          <w:sz w:val="24"/>
          <w:szCs w:val="24"/>
          <w:lang w:val="pt-BR" w:eastAsia="pt-BR"/>
        </w:rPr>
        <w:t>valor</w:t>
      </w:r>
      <w:proofErr w:type="gramEnd"/>
      <w:r w:rsidRPr="0091540A">
        <w:rPr>
          <w:rFonts w:eastAsiaTheme="minorEastAsia" w:cs="Arial"/>
          <w:sz w:val="24"/>
          <w:szCs w:val="24"/>
          <w:lang w:val="pt-BR" w:eastAsia="pt-BR"/>
        </w:rPr>
        <w:t xml:space="preserve"> da motocicleta;</w:t>
      </w:r>
    </w:p>
    <w:p w14:paraId="21B22755"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II – </w:t>
      </w:r>
      <w:proofErr w:type="gramStart"/>
      <w:r w:rsidRPr="0091540A">
        <w:rPr>
          <w:rFonts w:eastAsiaTheme="minorEastAsia" w:cs="Arial"/>
          <w:sz w:val="24"/>
          <w:szCs w:val="24"/>
          <w:lang w:val="pt-BR" w:eastAsia="pt-BR"/>
        </w:rPr>
        <w:t>tributos</w:t>
      </w:r>
      <w:proofErr w:type="gramEnd"/>
      <w:r w:rsidRPr="0091540A">
        <w:rPr>
          <w:rFonts w:eastAsiaTheme="minorEastAsia" w:cs="Arial"/>
          <w:sz w:val="24"/>
          <w:szCs w:val="24"/>
          <w:lang w:val="pt-BR" w:eastAsia="pt-BR"/>
        </w:rPr>
        <w:t xml:space="preserve"> e encargos fiscais;</w:t>
      </w:r>
    </w:p>
    <w:p w14:paraId="4A9B99A2"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III – encargos comerciais;</w:t>
      </w:r>
    </w:p>
    <w:p w14:paraId="4E61BDB5"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IV – </w:t>
      </w:r>
      <w:proofErr w:type="gramStart"/>
      <w:r w:rsidRPr="0091540A">
        <w:rPr>
          <w:rFonts w:eastAsiaTheme="minorEastAsia" w:cs="Arial"/>
          <w:sz w:val="24"/>
          <w:szCs w:val="24"/>
          <w:lang w:val="pt-BR" w:eastAsia="pt-BR"/>
        </w:rPr>
        <w:t>transporte</w:t>
      </w:r>
      <w:proofErr w:type="gramEnd"/>
      <w:r w:rsidRPr="0091540A">
        <w:rPr>
          <w:rFonts w:eastAsiaTheme="minorEastAsia" w:cs="Arial"/>
          <w:sz w:val="24"/>
          <w:szCs w:val="24"/>
          <w:lang w:val="pt-BR" w:eastAsia="pt-BR"/>
        </w:rPr>
        <w:t>;</w:t>
      </w:r>
    </w:p>
    <w:p w14:paraId="16B7AB23"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V – </w:t>
      </w:r>
      <w:proofErr w:type="gramStart"/>
      <w:r w:rsidRPr="0091540A">
        <w:rPr>
          <w:rFonts w:eastAsiaTheme="minorEastAsia" w:cs="Arial"/>
          <w:sz w:val="24"/>
          <w:szCs w:val="24"/>
          <w:lang w:val="pt-BR" w:eastAsia="pt-BR"/>
        </w:rPr>
        <w:t>frete</w:t>
      </w:r>
      <w:proofErr w:type="gramEnd"/>
      <w:r w:rsidRPr="0091540A">
        <w:rPr>
          <w:rFonts w:eastAsiaTheme="minorEastAsia" w:cs="Arial"/>
          <w:sz w:val="24"/>
          <w:szCs w:val="24"/>
          <w:lang w:val="pt-BR" w:eastAsia="pt-BR"/>
        </w:rPr>
        <w:t>;</w:t>
      </w:r>
    </w:p>
    <w:p w14:paraId="1F2D2426"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VI – </w:t>
      </w:r>
      <w:proofErr w:type="gramStart"/>
      <w:r w:rsidRPr="0091540A">
        <w:rPr>
          <w:rFonts w:eastAsiaTheme="minorEastAsia" w:cs="Arial"/>
          <w:sz w:val="24"/>
          <w:szCs w:val="24"/>
          <w:lang w:val="pt-BR" w:eastAsia="pt-BR"/>
        </w:rPr>
        <w:t>seguro</w:t>
      </w:r>
      <w:proofErr w:type="gramEnd"/>
      <w:r w:rsidRPr="0091540A">
        <w:rPr>
          <w:rFonts w:eastAsiaTheme="minorEastAsia" w:cs="Arial"/>
          <w:sz w:val="24"/>
          <w:szCs w:val="24"/>
          <w:lang w:val="pt-BR" w:eastAsia="pt-BR"/>
        </w:rPr>
        <w:t xml:space="preserve"> de transporte;</w:t>
      </w:r>
    </w:p>
    <w:p w14:paraId="21D095C1"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VII – carga e descarga;</w:t>
      </w:r>
    </w:p>
    <w:p w14:paraId="5A0DDFAF"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VIII – preparação e revisão para entrega;</w:t>
      </w:r>
    </w:p>
    <w:p w14:paraId="614B1CDB"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IX – </w:t>
      </w:r>
      <w:proofErr w:type="gramStart"/>
      <w:r w:rsidRPr="0091540A">
        <w:rPr>
          <w:rFonts w:eastAsiaTheme="minorEastAsia" w:cs="Arial"/>
          <w:sz w:val="24"/>
          <w:szCs w:val="24"/>
          <w:lang w:val="pt-BR" w:eastAsia="pt-BR"/>
        </w:rPr>
        <w:t>equipamentos</w:t>
      </w:r>
      <w:proofErr w:type="gramEnd"/>
      <w:r w:rsidRPr="0091540A">
        <w:rPr>
          <w:rFonts w:eastAsiaTheme="minorEastAsia" w:cs="Arial"/>
          <w:sz w:val="24"/>
          <w:szCs w:val="24"/>
          <w:lang w:val="pt-BR" w:eastAsia="pt-BR"/>
        </w:rPr>
        <w:t xml:space="preserve"> e acessórios originais exigidos;</w:t>
      </w:r>
    </w:p>
    <w:p w14:paraId="199EE70F"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X – </w:t>
      </w:r>
      <w:proofErr w:type="gramStart"/>
      <w:r w:rsidRPr="0091540A">
        <w:rPr>
          <w:rFonts w:eastAsiaTheme="minorEastAsia" w:cs="Arial"/>
          <w:sz w:val="24"/>
          <w:szCs w:val="24"/>
          <w:lang w:val="pt-BR" w:eastAsia="pt-BR"/>
        </w:rPr>
        <w:t>manual</w:t>
      </w:r>
      <w:proofErr w:type="gramEnd"/>
      <w:r w:rsidRPr="0091540A">
        <w:rPr>
          <w:rFonts w:eastAsiaTheme="minorEastAsia" w:cs="Arial"/>
          <w:sz w:val="24"/>
          <w:szCs w:val="24"/>
          <w:lang w:val="pt-BR" w:eastAsia="pt-BR"/>
        </w:rPr>
        <w:t xml:space="preserve"> do proprietário;</w:t>
      </w:r>
    </w:p>
    <w:p w14:paraId="0012FAB4"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XI – chave reserva;</w:t>
      </w:r>
    </w:p>
    <w:p w14:paraId="73286D1B"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XII – garantia;</w:t>
      </w:r>
    </w:p>
    <w:p w14:paraId="70EE9AF8"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XIII – despesas administrativas;</w:t>
      </w:r>
    </w:p>
    <w:p w14:paraId="0CBC14CF"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XIV – emplacamento, registro e primeiro licenciamento, quando atribuídos à contratada no Termo de Referência; e</w:t>
      </w:r>
    </w:p>
    <w:p w14:paraId="2676EE4A"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XV – </w:t>
      </w:r>
      <w:proofErr w:type="gramStart"/>
      <w:r w:rsidRPr="0091540A">
        <w:rPr>
          <w:rFonts w:eastAsiaTheme="minorEastAsia" w:cs="Arial"/>
          <w:sz w:val="24"/>
          <w:szCs w:val="24"/>
          <w:lang w:val="pt-BR" w:eastAsia="pt-BR"/>
        </w:rPr>
        <w:t>quaisquer</w:t>
      </w:r>
      <w:proofErr w:type="gramEnd"/>
      <w:r w:rsidRPr="0091540A">
        <w:rPr>
          <w:rFonts w:eastAsiaTheme="minorEastAsia" w:cs="Arial"/>
          <w:sz w:val="24"/>
          <w:szCs w:val="24"/>
          <w:lang w:val="pt-BR" w:eastAsia="pt-BR"/>
        </w:rPr>
        <w:t xml:space="preserve"> outras despesas necessárias à entrega das motocicletas nas condições </w:t>
      </w:r>
      <w:r w:rsidRPr="0091540A">
        <w:rPr>
          <w:rFonts w:eastAsiaTheme="minorEastAsia" w:cs="Arial"/>
          <w:sz w:val="24"/>
          <w:szCs w:val="24"/>
          <w:lang w:val="pt-BR" w:eastAsia="pt-BR"/>
        </w:rPr>
        <w:lastRenderedPageBreak/>
        <w:t>estabelecidas no Edital e no Termo de Referência.</w:t>
      </w:r>
    </w:p>
    <w:p w14:paraId="3BA0635A"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9.6. Não será admitida cobrança posterior de frete, tributos, taxas, emplacamento, documentação, preparação, acessórios obrigatórios ou qualquer outra despesa que, conforme o Edital e o Termo de Referência, deva estar compreendida no preço ofertado.</w:t>
      </w:r>
    </w:p>
    <w:p w14:paraId="13103EB4"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9.7. Os preços ofertados na proposta inicial e durante a etapa de lances serão de responsabilidade do licitante, devendo ser formulados com base em sua estrutura de custos e nas condições estabelecidas no instrumento convocatório.</w:t>
      </w:r>
    </w:p>
    <w:p w14:paraId="71422C0C"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9.8. Erro material ou de cálculo poderá ser objeto de análise e saneamento quando juridicamente admissível e desde que não implique majoração indevida do preço, alteração substancial da proposta ou quebra da isonomia entre os participantes.</w:t>
      </w:r>
    </w:p>
    <w:p w14:paraId="12A0AC18"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9.9. A proposta deverá possuir validade mínima de 60 (sessenta) dias, contados da data de sua apresentação, salvo se prazo superior for expressamente indicado pelo licitante.</w:t>
      </w:r>
    </w:p>
    <w:p w14:paraId="38F6BF34" w14:textId="77777777" w:rsidR="007F607C" w:rsidRPr="0091540A" w:rsidRDefault="007F607C" w:rsidP="004B4C55">
      <w:pPr>
        <w:jc w:val="both"/>
        <w:rPr>
          <w:rFonts w:eastAsiaTheme="minorEastAsia" w:cs="Arial"/>
          <w:sz w:val="24"/>
          <w:szCs w:val="24"/>
          <w:lang w:val="pt-BR" w:eastAsia="pt-BR"/>
        </w:rPr>
      </w:pPr>
    </w:p>
    <w:p w14:paraId="6D12075A" w14:textId="77777777" w:rsidR="004B4C55" w:rsidRPr="0091540A" w:rsidRDefault="004B4C55" w:rsidP="004B4C55">
      <w:pPr>
        <w:rPr>
          <w:rFonts w:eastAsiaTheme="minorEastAsia" w:cs="Arial"/>
          <w:b/>
          <w:bCs/>
          <w:sz w:val="24"/>
          <w:szCs w:val="24"/>
          <w:lang w:val="pt-BR" w:eastAsia="pt-BR"/>
        </w:rPr>
      </w:pPr>
      <w:r w:rsidRPr="0091540A">
        <w:rPr>
          <w:rFonts w:eastAsiaTheme="minorEastAsia" w:cs="Arial"/>
          <w:b/>
          <w:bCs/>
          <w:sz w:val="24"/>
          <w:szCs w:val="24"/>
          <w:lang w:val="pt-BR" w:eastAsia="pt-BR"/>
        </w:rPr>
        <w:t>9.10. DAS CARACTERÍSTICAS DO VEÍCULO OFERTADO</w:t>
      </w:r>
    </w:p>
    <w:p w14:paraId="67B10340"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9.10. A proposta deverá indicar, para cada item, as características técnicas suficientes para comprovação do atendimento ao Termo de Referência, especialmente:</w:t>
      </w:r>
    </w:p>
    <w:p w14:paraId="0CD69C53"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I – </w:t>
      </w:r>
      <w:proofErr w:type="gramStart"/>
      <w:r w:rsidRPr="0091540A">
        <w:rPr>
          <w:rFonts w:eastAsiaTheme="minorEastAsia" w:cs="Arial"/>
          <w:sz w:val="24"/>
          <w:szCs w:val="24"/>
          <w:lang w:val="pt-BR" w:eastAsia="pt-BR"/>
        </w:rPr>
        <w:t>marca</w:t>
      </w:r>
      <w:proofErr w:type="gramEnd"/>
      <w:r w:rsidRPr="0091540A">
        <w:rPr>
          <w:rFonts w:eastAsiaTheme="minorEastAsia" w:cs="Arial"/>
          <w:sz w:val="24"/>
          <w:szCs w:val="24"/>
          <w:lang w:val="pt-BR" w:eastAsia="pt-BR"/>
        </w:rPr>
        <w:t>;</w:t>
      </w:r>
    </w:p>
    <w:p w14:paraId="2037C91D"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II – </w:t>
      </w:r>
      <w:proofErr w:type="gramStart"/>
      <w:r w:rsidRPr="0091540A">
        <w:rPr>
          <w:rFonts w:eastAsiaTheme="minorEastAsia" w:cs="Arial"/>
          <w:sz w:val="24"/>
          <w:szCs w:val="24"/>
          <w:lang w:val="pt-BR" w:eastAsia="pt-BR"/>
        </w:rPr>
        <w:t>fabricante</w:t>
      </w:r>
      <w:proofErr w:type="gramEnd"/>
      <w:r w:rsidRPr="0091540A">
        <w:rPr>
          <w:rFonts w:eastAsiaTheme="minorEastAsia" w:cs="Arial"/>
          <w:sz w:val="24"/>
          <w:szCs w:val="24"/>
          <w:lang w:val="pt-BR" w:eastAsia="pt-BR"/>
        </w:rPr>
        <w:t>;</w:t>
      </w:r>
    </w:p>
    <w:p w14:paraId="172B106A"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III – modelo;</w:t>
      </w:r>
    </w:p>
    <w:p w14:paraId="6A2172CB"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IV – </w:t>
      </w:r>
      <w:proofErr w:type="gramStart"/>
      <w:r w:rsidRPr="0091540A">
        <w:rPr>
          <w:rFonts w:eastAsiaTheme="minorEastAsia" w:cs="Arial"/>
          <w:sz w:val="24"/>
          <w:szCs w:val="24"/>
          <w:lang w:val="pt-BR" w:eastAsia="pt-BR"/>
        </w:rPr>
        <w:t>versão</w:t>
      </w:r>
      <w:proofErr w:type="gramEnd"/>
      <w:r w:rsidRPr="0091540A">
        <w:rPr>
          <w:rFonts w:eastAsiaTheme="minorEastAsia" w:cs="Arial"/>
          <w:sz w:val="24"/>
          <w:szCs w:val="24"/>
          <w:lang w:val="pt-BR" w:eastAsia="pt-BR"/>
        </w:rPr>
        <w:t>, quando aplicável;</w:t>
      </w:r>
    </w:p>
    <w:p w14:paraId="203DD01B"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V – </w:t>
      </w:r>
      <w:proofErr w:type="gramStart"/>
      <w:r w:rsidRPr="0091540A">
        <w:rPr>
          <w:rFonts w:eastAsiaTheme="minorEastAsia" w:cs="Arial"/>
          <w:sz w:val="24"/>
          <w:szCs w:val="24"/>
          <w:lang w:val="pt-BR" w:eastAsia="pt-BR"/>
        </w:rPr>
        <w:t>ano/modelo</w:t>
      </w:r>
      <w:proofErr w:type="gramEnd"/>
      <w:r w:rsidRPr="0091540A">
        <w:rPr>
          <w:rFonts w:eastAsiaTheme="minorEastAsia" w:cs="Arial"/>
          <w:sz w:val="24"/>
          <w:szCs w:val="24"/>
          <w:lang w:val="pt-BR" w:eastAsia="pt-BR"/>
        </w:rPr>
        <w:t>;</w:t>
      </w:r>
    </w:p>
    <w:p w14:paraId="7E656708"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VI – </w:t>
      </w:r>
      <w:proofErr w:type="gramStart"/>
      <w:r w:rsidRPr="0091540A">
        <w:rPr>
          <w:rFonts w:eastAsiaTheme="minorEastAsia" w:cs="Arial"/>
          <w:sz w:val="24"/>
          <w:szCs w:val="24"/>
          <w:lang w:val="pt-BR" w:eastAsia="pt-BR"/>
        </w:rPr>
        <w:t>condição</w:t>
      </w:r>
      <w:proofErr w:type="gramEnd"/>
      <w:r w:rsidRPr="0091540A">
        <w:rPr>
          <w:rFonts w:eastAsiaTheme="minorEastAsia" w:cs="Arial"/>
          <w:sz w:val="24"/>
          <w:szCs w:val="24"/>
          <w:lang w:val="pt-BR" w:eastAsia="pt-BR"/>
        </w:rPr>
        <w:t xml:space="preserve"> de veículo novo, zero quilômetro e sem uso anterior;</w:t>
      </w:r>
    </w:p>
    <w:p w14:paraId="132EAC33"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VII – cilindrada;</w:t>
      </w:r>
    </w:p>
    <w:p w14:paraId="0090D19C"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VIII – tipo de motor;</w:t>
      </w:r>
    </w:p>
    <w:p w14:paraId="4EC6002C"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IX – </w:t>
      </w:r>
      <w:proofErr w:type="gramStart"/>
      <w:r w:rsidRPr="0091540A">
        <w:rPr>
          <w:rFonts w:eastAsiaTheme="minorEastAsia" w:cs="Arial"/>
          <w:sz w:val="24"/>
          <w:szCs w:val="24"/>
          <w:lang w:val="pt-BR" w:eastAsia="pt-BR"/>
        </w:rPr>
        <w:t>sistema</w:t>
      </w:r>
      <w:proofErr w:type="gramEnd"/>
      <w:r w:rsidRPr="0091540A">
        <w:rPr>
          <w:rFonts w:eastAsiaTheme="minorEastAsia" w:cs="Arial"/>
          <w:sz w:val="24"/>
          <w:szCs w:val="24"/>
          <w:lang w:val="pt-BR" w:eastAsia="pt-BR"/>
        </w:rPr>
        <w:t xml:space="preserve"> de alimentação;</w:t>
      </w:r>
    </w:p>
    <w:p w14:paraId="1D018229"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X – </w:t>
      </w:r>
      <w:proofErr w:type="gramStart"/>
      <w:r w:rsidRPr="0091540A">
        <w:rPr>
          <w:rFonts w:eastAsiaTheme="minorEastAsia" w:cs="Arial"/>
          <w:sz w:val="24"/>
          <w:szCs w:val="24"/>
          <w:lang w:val="pt-BR" w:eastAsia="pt-BR"/>
        </w:rPr>
        <w:t>tipo</w:t>
      </w:r>
      <w:proofErr w:type="gramEnd"/>
      <w:r w:rsidRPr="0091540A">
        <w:rPr>
          <w:rFonts w:eastAsiaTheme="minorEastAsia" w:cs="Arial"/>
          <w:sz w:val="24"/>
          <w:szCs w:val="24"/>
          <w:lang w:val="pt-BR" w:eastAsia="pt-BR"/>
        </w:rPr>
        <w:t xml:space="preserve"> de combustível;</w:t>
      </w:r>
    </w:p>
    <w:p w14:paraId="5DEB2C98"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XI – sistema de partida;</w:t>
      </w:r>
    </w:p>
    <w:p w14:paraId="221AAAEC"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XII – transmissão;</w:t>
      </w:r>
    </w:p>
    <w:p w14:paraId="741BE231"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XIII – sistema de frenagem;</w:t>
      </w:r>
    </w:p>
    <w:p w14:paraId="6CC1766C"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XIV – características da suspensão;</w:t>
      </w:r>
    </w:p>
    <w:p w14:paraId="54E8FA8E"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XV – </w:t>
      </w:r>
      <w:proofErr w:type="gramStart"/>
      <w:r w:rsidRPr="0091540A">
        <w:rPr>
          <w:rFonts w:eastAsiaTheme="minorEastAsia" w:cs="Arial"/>
          <w:sz w:val="24"/>
          <w:szCs w:val="24"/>
          <w:lang w:val="pt-BR" w:eastAsia="pt-BR"/>
        </w:rPr>
        <w:t>tipo</w:t>
      </w:r>
      <w:proofErr w:type="gramEnd"/>
      <w:r w:rsidRPr="0091540A">
        <w:rPr>
          <w:rFonts w:eastAsiaTheme="minorEastAsia" w:cs="Arial"/>
          <w:sz w:val="24"/>
          <w:szCs w:val="24"/>
          <w:lang w:val="pt-BR" w:eastAsia="pt-BR"/>
        </w:rPr>
        <w:t xml:space="preserve"> de rodas e pneus, quando exigido;</w:t>
      </w:r>
    </w:p>
    <w:p w14:paraId="08E0F407"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XVI – capacidade do tanque de combustível, quando exigida;</w:t>
      </w:r>
    </w:p>
    <w:p w14:paraId="38FE6D3C"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XVII – equipamentos de segurança;</w:t>
      </w:r>
    </w:p>
    <w:p w14:paraId="13B17596"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XVIII – prazo de garantia; e</w:t>
      </w:r>
    </w:p>
    <w:p w14:paraId="19F8A65B"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XIX – demais características previstas para o respectivo item no Termo de Referência.</w:t>
      </w:r>
    </w:p>
    <w:p w14:paraId="7312A0A3"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9.11. Para o Item 01 – motocicletas de maior porte, a proposta deverá demonstrar o atendimento integral às características técnicas específicas estabelecidas no Termo de Referência para essa categoria.</w:t>
      </w:r>
    </w:p>
    <w:p w14:paraId="2CA9742B"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9.12. Para o Item 02 – motocicleta de menor porte, a proposta deverá igualmente demonstrar o atendimento integral às especificações técnicas definidas para a respectiva categoria.</w:t>
      </w:r>
    </w:p>
    <w:p w14:paraId="7BDA5F46" w14:textId="77777777" w:rsidR="004B4C55" w:rsidRPr="0091540A" w:rsidRDefault="004B4C55" w:rsidP="004B4C55">
      <w:pPr>
        <w:rPr>
          <w:rFonts w:eastAsiaTheme="minorEastAsia" w:cs="Arial"/>
          <w:sz w:val="24"/>
          <w:szCs w:val="24"/>
          <w:lang w:val="pt-BR" w:eastAsia="pt-BR"/>
        </w:rPr>
      </w:pPr>
      <w:r w:rsidRPr="0091540A">
        <w:rPr>
          <w:rFonts w:eastAsiaTheme="minorEastAsia" w:cs="Arial"/>
          <w:sz w:val="24"/>
          <w:szCs w:val="24"/>
          <w:lang w:val="pt-BR" w:eastAsia="pt-BR"/>
        </w:rPr>
        <w:t>9.13. Será admitida motocicleta com característica técnica superior à especificação mínima, desde que:</w:t>
      </w:r>
    </w:p>
    <w:p w14:paraId="0385EF7A" w14:textId="77777777" w:rsidR="004B4C55" w:rsidRPr="0091540A" w:rsidRDefault="004B4C55" w:rsidP="004B4C55">
      <w:pPr>
        <w:rPr>
          <w:rFonts w:eastAsiaTheme="minorEastAsia" w:cs="Arial"/>
          <w:sz w:val="24"/>
          <w:szCs w:val="24"/>
          <w:lang w:val="pt-BR" w:eastAsia="pt-BR"/>
        </w:rPr>
      </w:pPr>
      <w:r w:rsidRPr="0091540A">
        <w:rPr>
          <w:rFonts w:eastAsiaTheme="minorEastAsia" w:cs="Arial"/>
          <w:sz w:val="24"/>
          <w:szCs w:val="24"/>
          <w:lang w:val="pt-BR" w:eastAsia="pt-BR"/>
        </w:rPr>
        <w:t xml:space="preserve">I – </w:t>
      </w:r>
      <w:proofErr w:type="gramStart"/>
      <w:r w:rsidRPr="0091540A">
        <w:rPr>
          <w:rFonts w:eastAsiaTheme="minorEastAsia" w:cs="Arial"/>
          <w:sz w:val="24"/>
          <w:szCs w:val="24"/>
          <w:lang w:val="pt-BR" w:eastAsia="pt-BR"/>
        </w:rPr>
        <w:t>mantenha</w:t>
      </w:r>
      <w:proofErr w:type="gramEnd"/>
      <w:r w:rsidRPr="0091540A">
        <w:rPr>
          <w:rFonts w:eastAsiaTheme="minorEastAsia" w:cs="Arial"/>
          <w:sz w:val="24"/>
          <w:szCs w:val="24"/>
          <w:lang w:val="pt-BR" w:eastAsia="pt-BR"/>
        </w:rPr>
        <w:t xml:space="preserve"> integral compatibilidade com a finalidade da contratação;</w:t>
      </w:r>
    </w:p>
    <w:p w14:paraId="4440D64A" w14:textId="77777777" w:rsidR="004B4C55" w:rsidRPr="0091540A" w:rsidRDefault="004B4C55" w:rsidP="004B4C55">
      <w:pPr>
        <w:rPr>
          <w:rFonts w:eastAsiaTheme="minorEastAsia" w:cs="Arial"/>
          <w:sz w:val="24"/>
          <w:szCs w:val="24"/>
          <w:lang w:val="pt-BR" w:eastAsia="pt-BR"/>
        </w:rPr>
      </w:pPr>
      <w:r w:rsidRPr="0091540A">
        <w:rPr>
          <w:rFonts w:eastAsiaTheme="minorEastAsia" w:cs="Arial"/>
          <w:sz w:val="24"/>
          <w:szCs w:val="24"/>
          <w:lang w:val="pt-BR" w:eastAsia="pt-BR"/>
        </w:rPr>
        <w:t xml:space="preserve">II – </w:t>
      </w:r>
      <w:proofErr w:type="gramStart"/>
      <w:r w:rsidRPr="0091540A">
        <w:rPr>
          <w:rFonts w:eastAsiaTheme="minorEastAsia" w:cs="Arial"/>
          <w:sz w:val="24"/>
          <w:szCs w:val="24"/>
          <w:lang w:val="pt-BR" w:eastAsia="pt-BR"/>
        </w:rPr>
        <w:t>não</w:t>
      </w:r>
      <w:proofErr w:type="gramEnd"/>
      <w:r w:rsidRPr="0091540A">
        <w:rPr>
          <w:rFonts w:eastAsiaTheme="minorEastAsia" w:cs="Arial"/>
          <w:sz w:val="24"/>
          <w:szCs w:val="24"/>
          <w:lang w:val="pt-BR" w:eastAsia="pt-BR"/>
        </w:rPr>
        <w:t xml:space="preserve"> importe qualquer acréscimo de preço para a Administração;</w:t>
      </w:r>
    </w:p>
    <w:p w14:paraId="0669ACDA" w14:textId="77777777" w:rsidR="004B4C55" w:rsidRPr="0091540A" w:rsidRDefault="004B4C55" w:rsidP="004B4C55">
      <w:pPr>
        <w:rPr>
          <w:rFonts w:eastAsiaTheme="minorEastAsia" w:cs="Arial"/>
          <w:sz w:val="24"/>
          <w:szCs w:val="24"/>
          <w:lang w:val="pt-BR" w:eastAsia="pt-BR"/>
        </w:rPr>
      </w:pPr>
      <w:r w:rsidRPr="0091540A">
        <w:rPr>
          <w:rFonts w:eastAsiaTheme="minorEastAsia" w:cs="Arial"/>
          <w:sz w:val="24"/>
          <w:szCs w:val="24"/>
          <w:lang w:val="pt-BR" w:eastAsia="pt-BR"/>
        </w:rPr>
        <w:t>III – não prejudique a funcionalidade ou utilização pretendida; e</w:t>
      </w:r>
    </w:p>
    <w:p w14:paraId="1F18E41D" w14:textId="77777777" w:rsidR="004B4C55" w:rsidRPr="0091540A" w:rsidRDefault="004B4C55" w:rsidP="004B4C55">
      <w:pPr>
        <w:rPr>
          <w:rFonts w:eastAsiaTheme="minorEastAsia" w:cs="Arial"/>
          <w:sz w:val="24"/>
          <w:szCs w:val="24"/>
          <w:lang w:val="pt-BR" w:eastAsia="pt-BR"/>
        </w:rPr>
      </w:pPr>
      <w:r w:rsidRPr="0091540A">
        <w:rPr>
          <w:rFonts w:eastAsiaTheme="minorEastAsia" w:cs="Arial"/>
          <w:sz w:val="24"/>
          <w:szCs w:val="24"/>
          <w:lang w:val="pt-BR" w:eastAsia="pt-BR"/>
        </w:rPr>
        <w:t xml:space="preserve">IV – </w:t>
      </w:r>
      <w:proofErr w:type="gramStart"/>
      <w:r w:rsidRPr="0091540A">
        <w:rPr>
          <w:rFonts w:eastAsiaTheme="minorEastAsia" w:cs="Arial"/>
          <w:sz w:val="24"/>
          <w:szCs w:val="24"/>
          <w:lang w:val="pt-BR" w:eastAsia="pt-BR"/>
        </w:rPr>
        <w:t>sejam</w:t>
      </w:r>
      <w:proofErr w:type="gramEnd"/>
      <w:r w:rsidRPr="0091540A">
        <w:rPr>
          <w:rFonts w:eastAsiaTheme="minorEastAsia" w:cs="Arial"/>
          <w:sz w:val="24"/>
          <w:szCs w:val="24"/>
          <w:lang w:val="pt-BR" w:eastAsia="pt-BR"/>
        </w:rPr>
        <w:t xml:space="preserve"> atendidos todos os demais requisitos mínimos do Termo de Referência.</w:t>
      </w:r>
    </w:p>
    <w:p w14:paraId="18F3F9DD" w14:textId="77777777" w:rsidR="001044DB" w:rsidRPr="0091540A" w:rsidRDefault="001044DB" w:rsidP="004B4C55">
      <w:pPr>
        <w:rPr>
          <w:rFonts w:eastAsiaTheme="minorEastAsia" w:cs="Arial"/>
          <w:sz w:val="24"/>
          <w:szCs w:val="24"/>
          <w:lang w:val="pt-BR" w:eastAsia="pt-BR"/>
        </w:rPr>
      </w:pPr>
    </w:p>
    <w:p w14:paraId="62C55824" w14:textId="77777777" w:rsidR="004B4C55" w:rsidRPr="0091540A" w:rsidRDefault="004B4C55" w:rsidP="004B4C55">
      <w:pPr>
        <w:rPr>
          <w:rFonts w:eastAsiaTheme="minorEastAsia" w:cs="Arial"/>
          <w:b/>
          <w:bCs/>
          <w:sz w:val="24"/>
          <w:szCs w:val="24"/>
          <w:lang w:val="pt-BR" w:eastAsia="pt-BR"/>
        </w:rPr>
      </w:pPr>
      <w:r w:rsidRPr="0091540A">
        <w:rPr>
          <w:rFonts w:eastAsiaTheme="minorEastAsia" w:cs="Arial"/>
          <w:b/>
          <w:bCs/>
          <w:sz w:val="24"/>
          <w:szCs w:val="24"/>
          <w:lang w:val="pt-BR" w:eastAsia="pt-BR"/>
        </w:rPr>
        <w:lastRenderedPageBreak/>
        <w:t>9.14. DA CONDIÇÃO DE VEÍCULO NOVO E ZERO QUILÔMETRO</w:t>
      </w:r>
    </w:p>
    <w:p w14:paraId="47D35A82"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9.14. As motocicletas ofertadas deverão ser novas, zero quilômetro, sem uso anterior, não sendo admitidos veículos usados, seminovos, de demonstração, </w:t>
      </w:r>
      <w:proofErr w:type="spellStart"/>
      <w:r w:rsidRPr="0091540A">
        <w:rPr>
          <w:rFonts w:eastAsiaTheme="minorEastAsia" w:cs="Arial"/>
          <w:sz w:val="24"/>
          <w:szCs w:val="24"/>
          <w:lang w:val="pt-BR" w:eastAsia="pt-BR"/>
        </w:rPr>
        <w:t>test</w:t>
      </w:r>
      <w:proofErr w:type="spellEnd"/>
      <w:r w:rsidRPr="0091540A">
        <w:rPr>
          <w:rFonts w:eastAsiaTheme="minorEastAsia" w:cs="Arial"/>
          <w:sz w:val="24"/>
          <w:szCs w:val="24"/>
          <w:lang w:val="pt-BR" w:eastAsia="pt-BR"/>
        </w:rPr>
        <w:t>-drive, recuperados, recondicionados ou que tenham sido anteriormente objeto de utilização por consumidor final.</w:t>
      </w:r>
    </w:p>
    <w:p w14:paraId="1244099E"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9.15. A quilometragem eventualmente verificada no momento da entrega deverá ser compatível exclusivamente com procedimentos técnicos de fabricação, testes, movimentação logística, preparação, vistoria e entrega do veículo.</w:t>
      </w:r>
    </w:p>
    <w:p w14:paraId="5731A473"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9.16. O veículo deverá ser entregue com ano/modelo correspondente ao exigido no Termo de Referência e acompanhado da documentação necessária à comprovação de sua procedência e regularidade.</w:t>
      </w:r>
    </w:p>
    <w:p w14:paraId="267EB682" w14:textId="77777777" w:rsidR="001044DB" w:rsidRPr="0091540A" w:rsidRDefault="001044DB" w:rsidP="004B4C55">
      <w:pPr>
        <w:jc w:val="both"/>
        <w:rPr>
          <w:rFonts w:eastAsiaTheme="minorEastAsia" w:cs="Arial"/>
          <w:sz w:val="24"/>
          <w:szCs w:val="24"/>
          <w:lang w:val="pt-BR" w:eastAsia="pt-BR"/>
        </w:rPr>
      </w:pPr>
    </w:p>
    <w:p w14:paraId="662C4DD3" w14:textId="77777777" w:rsidR="004B4C55" w:rsidRPr="0091540A" w:rsidRDefault="004B4C55" w:rsidP="004B4C55">
      <w:pPr>
        <w:rPr>
          <w:rFonts w:eastAsiaTheme="minorEastAsia" w:cs="Arial"/>
          <w:b/>
          <w:bCs/>
          <w:sz w:val="24"/>
          <w:szCs w:val="24"/>
          <w:lang w:val="pt-BR" w:eastAsia="pt-BR"/>
        </w:rPr>
      </w:pPr>
      <w:r w:rsidRPr="0091540A">
        <w:rPr>
          <w:rFonts w:eastAsiaTheme="minorEastAsia" w:cs="Arial"/>
          <w:b/>
          <w:bCs/>
          <w:sz w:val="24"/>
          <w:szCs w:val="24"/>
          <w:lang w:val="pt-BR" w:eastAsia="pt-BR"/>
        </w:rPr>
        <w:t>9.17. DA DOCUMENTAÇÃO TÉCNICA DA PROPOSTA</w:t>
      </w:r>
    </w:p>
    <w:p w14:paraId="4CB2851F"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9.17. O licitante provisoriamente vencedor poderá ser convocado a apresentar documentação técnica que permita a comprovação objetiva das características do veículo ofertado.</w:t>
      </w:r>
    </w:p>
    <w:p w14:paraId="77A9DE8F"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9.18. Para essa finalidade poderão ser aceitos, isolada ou conjuntamente:</w:t>
      </w:r>
    </w:p>
    <w:p w14:paraId="4ACC0E28"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I – </w:t>
      </w:r>
      <w:proofErr w:type="gramStart"/>
      <w:r w:rsidRPr="0091540A">
        <w:rPr>
          <w:rFonts w:eastAsiaTheme="minorEastAsia" w:cs="Arial"/>
          <w:sz w:val="24"/>
          <w:szCs w:val="24"/>
          <w:lang w:val="pt-BR" w:eastAsia="pt-BR"/>
        </w:rPr>
        <w:t>catálogo</w:t>
      </w:r>
      <w:proofErr w:type="gramEnd"/>
      <w:r w:rsidRPr="0091540A">
        <w:rPr>
          <w:rFonts w:eastAsiaTheme="minorEastAsia" w:cs="Arial"/>
          <w:sz w:val="24"/>
          <w:szCs w:val="24"/>
          <w:lang w:val="pt-BR" w:eastAsia="pt-BR"/>
        </w:rPr>
        <w:t xml:space="preserve"> oficial do fabricante;</w:t>
      </w:r>
    </w:p>
    <w:p w14:paraId="1147F844"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II – </w:t>
      </w:r>
      <w:proofErr w:type="gramStart"/>
      <w:r w:rsidRPr="0091540A">
        <w:rPr>
          <w:rFonts w:eastAsiaTheme="minorEastAsia" w:cs="Arial"/>
          <w:sz w:val="24"/>
          <w:szCs w:val="24"/>
          <w:lang w:val="pt-BR" w:eastAsia="pt-BR"/>
        </w:rPr>
        <w:t>ficha</w:t>
      </w:r>
      <w:proofErr w:type="gramEnd"/>
      <w:r w:rsidRPr="0091540A">
        <w:rPr>
          <w:rFonts w:eastAsiaTheme="minorEastAsia" w:cs="Arial"/>
          <w:sz w:val="24"/>
          <w:szCs w:val="24"/>
          <w:lang w:val="pt-BR" w:eastAsia="pt-BR"/>
        </w:rPr>
        <w:t xml:space="preserve"> técnica oficial;</w:t>
      </w:r>
    </w:p>
    <w:p w14:paraId="110BF31E"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III – manual do proprietário;</w:t>
      </w:r>
    </w:p>
    <w:p w14:paraId="127A7209"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IV – </w:t>
      </w:r>
      <w:proofErr w:type="gramStart"/>
      <w:r w:rsidRPr="0091540A">
        <w:rPr>
          <w:rFonts w:eastAsiaTheme="minorEastAsia" w:cs="Arial"/>
          <w:sz w:val="24"/>
          <w:szCs w:val="24"/>
          <w:lang w:val="pt-BR" w:eastAsia="pt-BR"/>
        </w:rPr>
        <w:t>prospecto</w:t>
      </w:r>
      <w:proofErr w:type="gramEnd"/>
      <w:r w:rsidRPr="0091540A">
        <w:rPr>
          <w:rFonts w:eastAsiaTheme="minorEastAsia" w:cs="Arial"/>
          <w:sz w:val="24"/>
          <w:szCs w:val="24"/>
          <w:lang w:val="pt-BR" w:eastAsia="pt-BR"/>
        </w:rPr>
        <w:t xml:space="preserve"> técnico;</w:t>
      </w:r>
    </w:p>
    <w:p w14:paraId="7E757638"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V – </w:t>
      </w:r>
      <w:proofErr w:type="gramStart"/>
      <w:r w:rsidRPr="0091540A">
        <w:rPr>
          <w:rFonts w:eastAsiaTheme="minorEastAsia" w:cs="Arial"/>
          <w:sz w:val="24"/>
          <w:szCs w:val="24"/>
          <w:lang w:val="pt-BR" w:eastAsia="pt-BR"/>
        </w:rPr>
        <w:t>página</w:t>
      </w:r>
      <w:proofErr w:type="gramEnd"/>
      <w:r w:rsidRPr="0091540A">
        <w:rPr>
          <w:rFonts w:eastAsiaTheme="minorEastAsia" w:cs="Arial"/>
          <w:sz w:val="24"/>
          <w:szCs w:val="24"/>
          <w:lang w:val="pt-BR" w:eastAsia="pt-BR"/>
        </w:rPr>
        <w:t xml:space="preserve"> eletrônica oficial do fabricante;</w:t>
      </w:r>
    </w:p>
    <w:p w14:paraId="7B452FF6"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VI – </w:t>
      </w:r>
      <w:proofErr w:type="gramStart"/>
      <w:r w:rsidRPr="0091540A">
        <w:rPr>
          <w:rFonts w:eastAsiaTheme="minorEastAsia" w:cs="Arial"/>
          <w:sz w:val="24"/>
          <w:szCs w:val="24"/>
          <w:lang w:val="pt-BR" w:eastAsia="pt-BR"/>
        </w:rPr>
        <w:t>declaração</w:t>
      </w:r>
      <w:proofErr w:type="gramEnd"/>
      <w:r w:rsidRPr="0091540A">
        <w:rPr>
          <w:rFonts w:eastAsiaTheme="minorEastAsia" w:cs="Arial"/>
          <w:sz w:val="24"/>
          <w:szCs w:val="24"/>
          <w:lang w:val="pt-BR" w:eastAsia="pt-BR"/>
        </w:rPr>
        <w:t xml:space="preserve"> técnica do fabricante ou representante autorizado;</w:t>
      </w:r>
    </w:p>
    <w:p w14:paraId="284DE6AE"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VII – documento emitido pela montadora; ou</w:t>
      </w:r>
    </w:p>
    <w:p w14:paraId="4F9773DB"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VIII – outro documento idôneo capaz de comprovar as características da motocicleta ofertada.</w:t>
      </w:r>
    </w:p>
    <w:p w14:paraId="00447FD0"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9.19. Os documentos deverão corresponder à marca, modelo e versão efetivamente indicados na proposta.</w:t>
      </w:r>
    </w:p>
    <w:p w14:paraId="5EE80D93"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9.20. Documentação referente a modelo, versão ou configuração distinta somente poderá ser utilizada quando permitir demonstrar, de maneira inequívoca, que a característica técnica analisada é idêntica à do veículo efetivamente ofertado.</w:t>
      </w:r>
    </w:p>
    <w:p w14:paraId="075DB765" w14:textId="77777777" w:rsidR="007F607C" w:rsidRPr="0091540A" w:rsidRDefault="007F607C" w:rsidP="004B4C55">
      <w:pPr>
        <w:jc w:val="both"/>
        <w:rPr>
          <w:rFonts w:eastAsiaTheme="minorEastAsia" w:cs="Arial"/>
          <w:sz w:val="24"/>
          <w:szCs w:val="24"/>
          <w:lang w:val="pt-BR" w:eastAsia="pt-BR"/>
        </w:rPr>
      </w:pPr>
    </w:p>
    <w:p w14:paraId="31514A46" w14:textId="77777777" w:rsidR="004B4C55" w:rsidRPr="0091540A" w:rsidRDefault="004B4C55" w:rsidP="004B4C55">
      <w:pPr>
        <w:rPr>
          <w:rFonts w:eastAsiaTheme="minorEastAsia" w:cs="Arial"/>
          <w:b/>
          <w:bCs/>
          <w:sz w:val="24"/>
          <w:szCs w:val="24"/>
          <w:lang w:val="pt-BR" w:eastAsia="pt-BR"/>
        </w:rPr>
      </w:pPr>
      <w:r w:rsidRPr="0091540A">
        <w:rPr>
          <w:rFonts w:eastAsiaTheme="minorEastAsia" w:cs="Arial"/>
          <w:b/>
          <w:bCs/>
          <w:sz w:val="24"/>
          <w:szCs w:val="24"/>
          <w:lang w:val="pt-BR" w:eastAsia="pt-BR"/>
        </w:rPr>
        <w:t>9.21. DA VERIFICAÇÃO DA CONFORMIDADE</w:t>
      </w:r>
    </w:p>
    <w:p w14:paraId="169B3C32"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9.21. A Administração verificará a conformidade da proposta com as especificações mínimas constantes do Edital e do Termo de Referência antes de sua aceitação definitiva.</w:t>
      </w:r>
    </w:p>
    <w:p w14:paraId="5C60F8B1"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9.22. A análise não ficará limitada à denominação comercial do veículo, devendo considerar as características técnicas da versão efetivamente ofertada.</w:t>
      </w:r>
    </w:p>
    <w:p w14:paraId="0F3196CA"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9.23. Será desclassificada, mediante decisão fundamentada, a proposta que:</w:t>
      </w:r>
    </w:p>
    <w:p w14:paraId="7C7279DA"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I – </w:t>
      </w:r>
      <w:proofErr w:type="gramStart"/>
      <w:r w:rsidRPr="0091540A">
        <w:rPr>
          <w:rFonts w:eastAsiaTheme="minorEastAsia" w:cs="Arial"/>
          <w:sz w:val="24"/>
          <w:szCs w:val="24"/>
          <w:lang w:val="pt-BR" w:eastAsia="pt-BR"/>
        </w:rPr>
        <w:t>não</w:t>
      </w:r>
      <w:proofErr w:type="gramEnd"/>
      <w:r w:rsidRPr="0091540A">
        <w:rPr>
          <w:rFonts w:eastAsiaTheme="minorEastAsia" w:cs="Arial"/>
          <w:sz w:val="24"/>
          <w:szCs w:val="24"/>
          <w:lang w:val="pt-BR" w:eastAsia="pt-BR"/>
        </w:rPr>
        <w:t xml:space="preserve"> atender às especificações técnicas mínimas;</w:t>
      </w:r>
    </w:p>
    <w:p w14:paraId="4EB9A26C"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II – </w:t>
      </w:r>
      <w:proofErr w:type="gramStart"/>
      <w:r w:rsidRPr="0091540A">
        <w:rPr>
          <w:rFonts w:eastAsiaTheme="minorEastAsia" w:cs="Arial"/>
          <w:sz w:val="24"/>
          <w:szCs w:val="24"/>
          <w:lang w:val="pt-BR" w:eastAsia="pt-BR"/>
        </w:rPr>
        <w:t>indicar</w:t>
      </w:r>
      <w:proofErr w:type="gramEnd"/>
      <w:r w:rsidRPr="0091540A">
        <w:rPr>
          <w:rFonts w:eastAsiaTheme="minorEastAsia" w:cs="Arial"/>
          <w:sz w:val="24"/>
          <w:szCs w:val="24"/>
          <w:lang w:val="pt-BR" w:eastAsia="pt-BR"/>
        </w:rPr>
        <w:t xml:space="preserve"> veículo incompatível com o objeto;</w:t>
      </w:r>
    </w:p>
    <w:p w14:paraId="4298D762"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III – apresentar marca ou modelo inexistente ou sem comprovação;</w:t>
      </w:r>
    </w:p>
    <w:p w14:paraId="7C8BB5BF"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IV – </w:t>
      </w:r>
      <w:proofErr w:type="gramStart"/>
      <w:r w:rsidRPr="0091540A">
        <w:rPr>
          <w:rFonts w:eastAsiaTheme="minorEastAsia" w:cs="Arial"/>
          <w:sz w:val="24"/>
          <w:szCs w:val="24"/>
          <w:lang w:val="pt-BR" w:eastAsia="pt-BR"/>
        </w:rPr>
        <w:t>apresentar</w:t>
      </w:r>
      <w:proofErr w:type="gramEnd"/>
      <w:r w:rsidRPr="0091540A">
        <w:rPr>
          <w:rFonts w:eastAsiaTheme="minorEastAsia" w:cs="Arial"/>
          <w:sz w:val="24"/>
          <w:szCs w:val="24"/>
          <w:lang w:val="pt-BR" w:eastAsia="pt-BR"/>
        </w:rPr>
        <w:t xml:space="preserve"> características técnicas inferiores às exigidas;</w:t>
      </w:r>
    </w:p>
    <w:p w14:paraId="16C856DA"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V – </w:t>
      </w:r>
      <w:proofErr w:type="gramStart"/>
      <w:r w:rsidRPr="0091540A">
        <w:rPr>
          <w:rFonts w:eastAsiaTheme="minorEastAsia" w:cs="Arial"/>
          <w:sz w:val="24"/>
          <w:szCs w:val="24"/>
          <w:lang w:val="pt-BR" w:eastAsia="pt-BR"/>
        </w:rPr>
        <w:t>contiver</w:t>
      </w:r>
      <w:proofErr w:type="gramEnd"/>
      <w:r w:rsidRPr="0091540A">
        <w:rPr>
          <w:rFonts w:eastAsiaTheme="minorEastAsia" w:cs="Arial"/>
          <w:sz w:val="24"/>
          <w:szCs w:val="24"/>
          <w:lang w:val="pt-BR" w:eastAsia="pt-BR"/>
        </w:rPr>
        <w:t xml:space="preserve"> vício insanável;</w:t>
      </w:r>
    </w:p>
    <w:p w14:paraId="1EB8A36B"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VI – </w:t>
      </w:r>
      <w:proofErr w:type="gramStart"/>
      <w:r w:rsidRPr="0091540A">
        <w:rPr>
          <w:rFonts w:eastAsiaTheme="minorEastAsia" w:cs="Arial"/>
          <w:sz w:val="24"/>
          <w:szCs w:val="24"/>
          <w:lang w:val="pt-BR" w:eastAsia="pt-BR"/>
        </w:rPr>
        <w:t>apresentar</w:t>
      </w:r>
      <w:proofErr w:type="gramEnd"/>
      <w:r w:rsidRPr="0091540A">
        <w:rPr>
          <w:rFonts w:eastAsiaTheme="minorEastAsia" w:cs="Arial"/>
          <w:sz w:val="24"/>
          <w:szCs w:val="24"/>
          <w:lang w:val="pt-BR" w:eastAsia="pt-BR"/>
        </w:rPr>
        <w:t xml:space="preserve"> preço inexequível, quando a inviabilidade não for afastada após a realização das providências legalmente cabíveis;</w:t>
      </w:r>
    </w:p>
    <w:p w14:paraId="2C61F885"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VII – apresentar preço superior ao máximo admitido e não houver adequação após negociação, quando cabível; ou</w:t>
      </w:r>
    </w:p>
    <w:p w14:paraId="4587C615"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VIII – permanecer incompleta ou impossível de ser objetivamente analisada após eventual diligência.</w:t>
      </w:r>
    </w:p>
    <w:p w14:paraId="04C6DD36" w14:textId="77777777" w:rsidR="001044DB" w:rsidRPr="0091540A" w:rsidRDefault="001044DB" w:rsidP="004B4C55">
      <w:pPr>
        <w:jc w:val="both"/>
        <w:rPr>
          <w:rFonts w:eastAsiaTheme="minorEastAsia" w:cs="Arial"/>
          <w:sz w:val="24"/>
          <w:szCs w:val="24"/>
          <w:lang w:val="pt-BR" w:eastAsia="pt-BR"/>
        </w:rPr>
      </w:pPr>
    </w:p>
    <w:p w14:paraId="5C212254" w14:textId="77777777" w:rsidR="004B4C55" w:rsidRPr="0091540A" w:rsidRDefault="004B4C55" w:rsidP="004B4C55">
      <w:pPr>
        <w:rPr>
          <w:rFonts w:eastAsiaTheme="minorEastAsia" w:cs="Arial"/>
          <w:b/>
          <w:bCs/>
          <w:sz w:val="24"/>
          <w:szCs w:val="24"/>
          <w:lang w:val="pt-BR" w:eastAsia="pt-BR"/>
        </w:rPr>
      </w:pPr>
      <w:r w:rsidRPr="0091540A">
        <w:rPr>
          <w:rFonts w:eastAsiaTheme="minorEastAsia" w:cs="Arial"/>
          <w:b/>
          <w:bCs/>
          <w:sz w:val="24"/>
          <w:szCs w:val="24"/>
          <w:lang w:val="pt-BR" w:eastAsia="pt-BR"/>
        </w:rPr>
        <w:lastRenderedPageBreak/>
        <w:t>9.24. DAS DILIGÊNCIAS RELATIVAS À PROPOSTA</w:t>
      </w:r>
    </w:p>
    <w:p w14:paraId="7E2ED5D1"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9.24. A Administração poderá promover diligência destinada a esclarecer ou complementar informações relativas à proposta, especialmente para confirmação de características técnicas da motocicleta ofertada.</w:t>
      </w:r>
    </w:p>
    <w:p w14:paraId="65CDA2F1"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9.25. A diligência poderá ser utilizada para:</w:t>
      </w:r>
    </w:p>
    <w:p w14:paraId="1CF0E6AC"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I – </w:t>
      </w:r>
      <w:proofErr w:type="gramStart"/>
      <w:r w:rsidRPr="0091540A">
        <w:rPr>
          <w:rFonts w:eastAsiaTheme="minorEastAsia" w:cs="Arial"/>
          <w:sz w:val="24"/>
          <w:szCs w:val="24"/>
          <w:lang w:val="pt-BR" w:eastAsia="pt-BR"/>
        </w:rPr>
        <w:t>esclarecer</w:t>
      </w:r>
      <w:proofErr w:type="gramEnd"/>
      <w:r w:rsidRPr="0091540A">
        <w:rPr>
          <w:rFonts w:eastAsiaTheme="minorEastAsia" w:cs="Arial"/>
          <w:sz w:val="24"/>
          <w:szCs w:val="24"/>
          <w:lang w:val="pt-BR" w:eastAsia="pt-BR"/>
        </w:rPr>
        <w:t xml:space="preserve"> informação técnica existente na proposta;</w:t>
      </w:r>
    </w:p>
    <w:p w14:paraId="60CE1645"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II – </w:t>
      </w:r>
      <w:proofErr w:type="gramStart"/>
      <w:r w:rsidRPr="0091540A">
        <w:rPr>
          <w:rFonts w:eastAsiaTheme="minorEastAsia" w:cs="Arial"/>
          <w:sz w:val="24"/>
          <w:szCs w:val="24"/>
          <w:lang w:val="pt-BR" w:eastAsia="pt-BR"/>
        </w:rPr>
        <w:t>confirmar</w:t>
      </w:r>
      <w:proofErr w:type="gramEnd"/>
      <w:r w:rsidRPr="0091540A">
        <w:rPr>
          <w:rFonts w:eastAsiaTheme="minorEastAsia" w:cs="Arial"/>
          <w:sz w:val="24"/>
          <w:szCs w:val="24"/>
          <w:lang w:val="pt-BR" w:eastAsia="pt-BR"/>
        </w:rPr>
        <w:t xml:space="preserve"> característica constante de catálogo ou ficha técnica;</w:t>
      </w:r>
    </w:p>
    <w:p w14:paraId="5D394156"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III – obter documento complementar destinado a comprovar característica preexistente;</w:t>
      </w:r>
    </w:p>
    <w:p w14:paraId="788C6C23"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IV – </w:t>
      </w:r>
      <w:proofErr w:type="gramStart"/>
      <w:r w:rsidRPr="0091540A">
        <w:rPr>
          <w:rFonts w:eastAsiaTheme="minorEastAsia" w:cs="Arial"/>
          <w:sz w:val="24"/>
          <w:szCs w:val="24"/>
          <w:lang w:val="pt-BR" w:eastAsia="pt-BR"/>
        </w:rPr>
        <w:t>esclarecer</w:t>
      </w:r>
      <w:proofErr w:type="gramEnd"/>
      <w:r w:rsidRPr="0091540A">
        <w:rPr>
          <w:rFonts w:eastAsiaTheme="minorEastAsia" w:cs="Arial"/>
          <w:sz w:val="24"/>
          <w:szCs w:val="24"/>
          <w:lang w:val="pt-BR" w:eastAsia="pt-BR"/>
        </w:rPr>
        <w:t xml:space="preserve"> divergência meramente formal entre catálogo e proposta;</w:t>
      </w:r>
    </w:p>
    <w:p w14:paraId="3E1D6A22"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V – </w:t>
      </w:r>
      <w:proofErr w:type="gramStart"/>
      <w:r w:rsidRPr="0091540A">
        <w:rPr>
          <w:rFonts w:eastAsiaTheme="minorEastAsia" w:cs="Arial"/>
          <w:sz w:val="24"/>
          <w:szCs w:val="24"/>
          <w:lang w:val="pt-BR" w:eastAsia="pt-BR"/>
        </w:rPr>
        <w:t>confirmar</w:t>
      </w:r>
      <w:proofErr w:type="gramEnd"/>
      <w:r w:rsidRPr="0091540A">
        <w:rPr>
          <w:rFonts w:eastAsiaTheme="minorEastAsia" w:cs="Arial"/>
          <w:sz w:val="24"/>
          <w:szCs w:val="24"/>
          <w:lang w:val="pt-BR" w:eastAsia="pt-BR"/>
        </w:rPr>
        <w:t xml:space="preserve"> versão ou configuração do veículo quando já seja possível identificar o produto originalmente ofertado; e</w:t>
      </w:r>
    </w:p>
    <w:p w14:paraId="097D7817"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VI – </w:t>
      </w:r>
      <w:proofErr w:type="gramStart"/>
      <w:r w:rsidRPr="0091540A">
        <w:rPr>
          <w:rFonts w:eastAsiaTheme="minorEastAsia" w:cs="Arial"/>
          <w:sz w:val="24"/>
          <w:szCs w:val="24"/>
          <w:lang w:val="pt-BR" w:eastAsia="pt-BR"/>
        </w:rPr>
        <w:t>sanar</w:t>
      </w:r>
      <w:proofErr w:type="gramEnd"/>
      <w:r w:rsidRPr="0091540A">
        <w:rPr>
          <w:rFonts w:eastAsiaTheme="minorEastAsia" w:cs="Arial"/>
          <w:sz w:val="24"/>
          <w:szCs w:val="24"/>
          <w:lang w:val="pt-BR" w:eastAsia="pt-BR"/>
        </w:rPr>
        <w:t xml:space="preserve"> erro ou omissão que não altere a substância da proposta.</w:t>
      </w:r>
    </w:p>
    <w:p w14:paraId="2D74C6C0"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9.26. A diligência não poderá ser utilizada para:</w:t>
      </w:r>
    </w:p>
    <w:p w14:paraId="73F976A8"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I – </w:t>
      </w:r>
      <w:proofErr w:type="gramStart"/>
      <w:r w:rsidRPr="0091540A">
        <w:rPr>
          <w:rFonts w:eastAsiaTheme="minorEastAsia" w:cs="Arial"/>
          <w:sz w:val="24"/>
          <w:szCs w:val="24"/>
          <w:lang w:val="pt-BR" w:eastAsia="pt-BR"/>
        </w:rPr>
        <w:t>substituir</w:t>
      </w:r>
      <w:proofErr w:type="gramEnd"/>
      <w:r w:rsidRPr="0091540A">
        <w:rPr>
          <w:rFonts w:eastAsiaTheme="minorEastAsia" w:cs="Arial"/>
          <w:sz w:val="24"/>
          <w:szCs w:val="24"/>
          <w:lang w:val="pt-BR" w:eastAsia="pt-BR"/>
        </w:rPr>
        <w:t xml:space="preserve"> a marca originalmente ofertada;</w:t>
      </w:r>
    </w:p>
    <w:p w14:paraId="444A131A"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II – </w:t>
      </w:r>
      <w:proofErr w:type="gramStart"/>
      <w:r w:rsidRPr="0091540A">
        <w:rPr>
          <w:rFonts w:eastAsiaTheme="minorEastAsia" w:cs="Arial"/>
          <w:sz w:val="24"/>
          <w:szCs w:val="24"/>
          <w:lang w:val="pt-BR" w:eastAsia="pt-BR"/>
        </w:rPr>
        <w:t>substituir</w:t>
      </w:r>
      <w:proofErr w:type="gramEnd"/>
      <w:r w:rsidRPr="0091540A">
        <w:rPr>
          <w:rFonts w:eastAsiaTheme="minorEastAsia" w:cs="Arial"/>
          <w:sz w:val="24"/>
          <w:szCs w:val="24"/>
          <w:lang w:val="pt-BR" w:eastAsia="pt-BR"/>
        </w:rPr>
        <w:t xml:space="preserve"> o modelo por outro tecnicamente distinto;</w:t>
      </w:r>
    </w:p>
    <w:p w14:paraId="68CBA0E3"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III – substituir versão que não atende ao Termo de Referência por versão superior após o encerramento da fase própria da proposta;</w:t>
      </w:r>
    </w:p>
    <w:p w14:paraId="66E81980"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IV – </w:t>
      </w:r>
      <w:proofErr w:type="gramStart"/>
      <w:r w:rsidRPr="0091540A">
        <w:rPr>
          <w:rFonts w:eastAsiaTheme="minorEastAsia" w:cs="Arial"/>
          <w:sz w:val="24"/>
          <w:szCs w:val="24"/>
          <w:lang w:val="pt-BR" w:eastAsia="pt-BR"/>
        </w:rPr>
        <w:t>alterar</w:t>
      </w:r>
      <w:proofErr w:type="gramEnd"/>
      <w:r w:rsidRPr="0091540A">
        <w:rPr>
          <w:rFonts w:eastAsiaTheme="minorEastAsia" w:cs="Arial"/>
          <w:sz w:val="24"/>
          <w:szCs w:val="24"/>
          <w:lang w:val="pt-BR" w:eastAsia="pt-BR"/>
        </w:rPr>
        <w:t xml:space="preserve"> característica essencial do veículo;</w:t>
      </w:r>
    </w:p>
    <w:p w14:paraId="7127390F"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V – </w:t>
      </w:r>
      <w:proofErr w:type="gramStart"/>
      <w:r w:rsidRPr="0091540A">
        <w:rPr>
          <w:rFonts w:eastAsiaTheme="minorEastAsia" w:cs="Arial"/>
          <w:sz w:val="24"/>
          <w:szCs w:val="24"/>
          <w:lang w:val="pt-BR" w:eastAsia="pt-BR"/>
        </w:rPr>
        <w:t>majorar</w:t>
      </w:r>
      <w:proofErr w:type="gramEnd"/>
      <w:r w:rsidRPr="0091540A">
        <w:rPr>
          <w:rFonts w:eastAsiaTheme="minorEastAsia" w:cs="Arial"/>
          <w:sz w:val="24"/>
          <w:szCs w:val="24"/>
          <w:lang w:val="pt-BR" w:eastAsia="pt-BR"/>
        </w:rPr>
        <w:t xml:space="preserve"> o preço da proposta;</w:t>
      </w:r>
    </w:p>
    <w:p w14:paraId="08C4F46E"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VI – </w:t>
      </w:r>
      <w:proofErr w:type="gramStart"/>
      <w:r w:rsidRPr="0091540A">
        <w:rPr>
          <w:rFonts w:eastAsiaTheme="minorEastAsia" w:cs="Arial"/>
          <w:sz w:val="24"/>
          <w:szCs w:val="24"/>
          <w:lang w:val="pt-BR" w:eastAsia="pt-BR"/>
        </w:rPr>
        <w:t>incluir</w:t>
      </w:r>
      <w:proofErr w:type="gramEnd"/>
      <w:r w:rsidRPr="0091540A">
        <w:rPr>
          <w:rFonts w:eastAsiaTheme="minorEastAsia" w:cs="Arial"/>
          <w:sz w:val="24"/>
          <w:szCs w:val="24"/>
          <w:lang w:val="pt-BR" w:eastAsia="pt-BR"/>
        </w:rPr>
        <w:t xml:space="preserve"> condição ou vantagem inexistente na oferta original com o objetivo de torná-la aceitável; ou</w:t>
      </w:r>
    </w:p>
    <w:p w14:paraId="06E1DCBB"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VII – permitir a reformulação substancial da proposta.</w:t>
      </w:r>
    </w:p>
    <w:p w14:paraId="21DDB153"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9.27. A impossibilidade de comprovação de característica técnica essencial do veículo, após oportunizado o esclarecimento cabível, implicará a desclassificação da proposta.</w:t>
      </w:r>
    </w:p>
    <w:p w14:paraId="50E88A41" w14:textId="77777777" w:rsidR="001044DB" w:rsidRPr="0091540A" w:rsidRDefault="001044DB" w:rsidP="004B4C55">
      <w:pPr>
        <w:jc w:val="both"/>
        <w:rPr>
          <w:rFonts w:eastAsiaTheme="minorEastAsia" w:cs="Arial"/>
          <w:sz w:val="24"/>
          <w:szCs w:val="24"/>
          <w:lang w:val="pt-BR" w:eastAsia="pt-BR"/>
        </w:rPr>
      </w:pPr>
    </w:p>
    <w:p w14:paraId="040CB5EF" w14:textId="77777777" w:rsidR="004B4C55" w:rsidRPr="0091540A" w:rsidRDefault="004B4C55" w:rsidP="004B4C55">
      <w:pPr>
        <w:rPr>
          <w:rFonts w:eastAsiaTheme="minorEastAsia" w:cs="Arial"/>
          <w:b/>
          <w:bCs/>
          <w:sz w:val="24"/>
          <w:szCs w:val="24"/>
          <w:lang w:val="pt-BR" w:eastAsia="pt-BR"/>
        </w:rPr>
      </w:pPr>
      <w:r w:rsidRPr="0091540A">
        <w:rPr>
          <w:rFonts w:eastAsiaTheme="minorEastAsia" w:cs="Arial"/>
          <w:b/>
          <w:bCs/>
          <w:sz w:val="24"/>
          <w:szCs w:val="24"/>
          <w:lang w:val="pt-BR" w:eastAsia="pt-BR"/>
        </w:rPr>
        <w:t>9.28. DA GARANTIA</w:t>
      </w:r>
    </w:p>
    <w:p w14:paraId="76AC4EE3"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9.28. A proposta deverá contemplar garantia mínima conforme estabelecido no Termo de Referência, contada a partir do recebimento definitivo da motocicleta ou conforme condição mais favorável oferecida pelo fabricante.</w:t>
      </w:r>
    </w:p>
    <w:p w14:paraId="4B5B5C17"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9.29. Será admitida garantia de prazo superior à mínima exigida, sem qualquer custo adicional para a Administração.</w:t>
      </w:r>
    </w:p>
    <w:p w14:paraId="0AE8C17D"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9.30. A garantia deverá ser válida no território nacional e deverá assegurar atendimento compatível com as condições estabelecidas no Termo de Referência.</w:t>
      </w:r>
    </w:p>
    <w:p w14:paraId="1E5397CD" w14:textId="77777777" w:rsidR="001044DB" w:rsidRPr="0091540A" w:rsidRDefault="001044DB" w:rsidP="004B4C55">
      <w:pPr>
        <w:jc w:val="both"/>
        <w:rPr>
          <w:rFonts w:eastAsiaTheme="minorEastAsia" w:cs="Arial"/>
          <w:sz w:val="24"/>
          <w:szCs w:val="24"/>
          <w:lang w:val="pt-BR" w:eastAsia="pt-BR"/>
        </w:rPr>
      </w:pPr>
    </w:p>
    <w:p w14:paraId="07F36094" w14:textId="77777777" w:rsidR="004B4C55" w:rsidRPr="0091540A" w:rsidRDefault="004B4C55" w:rsidP="004B4C55">
      <w:pPr>
        <w:rPr>
          <w:rFonts w:eastAsiaTheme="minorEastAsia" w:cs="Arial"/>
          <w:b/>
          <w:bCs/>
          <w:sz w:val="24"/>
          <w:szCs w:val="24"/>
          <w:lang w:val="pt-BR" w:eastAsia="pt-BR"/>
        </w:rPr>
      </w:pPr>
      <w:r w:rsidRPr="0091540A">
        <w:rPr>
          <w:rFonts w:eastAsiaTheme="minorEastAsia" w:cs="Arial"/>
          <w:b/>
          <w:bCs/>
          <w:sz w:val="24"/>
          <w:szCs w:val="24"/>
          <w:lang w:val="pt-BR" w:eastAsia="pt-BR"/>
        </w:rPr>
        <w:t>9.31. DO EMPLACAMENTO E DA DOCUMENTAÇÃO</w:t>
      </w:r>
    </w:p>
    <w:p w14:paraId="1ECCBDB9" w14:textId="77777777" w:rsidR="004B4C55" w:rsidRPr="0091540A" w:rsidRDefault="004B4C55" w:rsidP="004B4C55">
      <w:pPr>
        <w:rPr>
          <w:rFonts w:eastAsiaTheme="minorEastAsia" w:cs="Arial"/>
          <w:sz w:val="24"/>
          <w:szCs w:val="24"/>
          <w:lang w:val="pt-BR" w:eastAsia="pt-BR"/>
        </w:rPr>
      </w:pPr>
      <w:r w:rsidRPr="0091540A">
        <w:rPr>
          <w:rFonts w:eastAsiaTheme="minorEastAsia" w:cs="Arial"/>
          <w:sz w:val="24"/>
          <w:szCs w:val="24"/>
          <w:lang w:val="pt-BR" w:eastAsia="pt-BR"/>
        </w:rPr>
        <w:t>9.31. Quando o Termo de Referência atribuir à contratada a responsabilidade pelo primeiro emplacamento, licenciamento e registro, a proposta deverá considerar todos os respectivos custos.</w:t>
      </w:r>
    </w:p>
    <w:p w14:paraId="2F971F46" w14:textId="77777777" w:rsidR="004B4C55" w:rsidRPr="0091540A" w:rsidRDefault="004B4C55" w:rsidP="004B4C55">
      <w:pPr>
        <w:rPr>
          <w:rFonts w:eastAsiaTheme="minorEastAsia" w:cs="Arial"/>
          <w:sz w:val="24"/>
          <w:szCs w:val="24"/>
          <w:lang w:val="pt-BR" w:eastAsia="pt-BR"/>
        </w:rPr>
      </w:pPr>
      <w:r w:rsidRPr="0091540A">
        <w:rPr>
          <w:rFonts w:eastAsiaTheme="minorEastAsia" w:cs="Arial"/>
          <w:sz w:val="24"/>
          <w:szCs w:val="24"/>
          <w:lang w:val="pt-BR" w:eastAsia="pt-BR"/>
        </w:rPr>
        <w:t>9.32. As motocicletas deverão ser entregues acompanhadas dos documentos necessários ao registro patrimonial e à regular circulação, conforme as responsabilidades definidas no Termo de Referência e a legislação de trânsito vigente.</w:t>
      </w:r>
    </w:p>
    <w:p w14:paraId="53979BB1" w14:textId="77777777" w:rsidR="004B4C55" w:rsidRPr="0091540A" w:rsidRDefault="004B4C55" w:rsidP="004B4C55">
      <w:pPr>
        <w:rPr>
          <w:rFonts w:eastAsiaTheme="minorEastAsia" w:cs="Arial"/>
          <w:sz w:val="24"/>
          <w:szCs w:val="24"/>
          <w:lang w:val="pt-BR" w:eastAsia="pt-BR"/>
        </w:rPr>
      </w:pPr>
      <w:r w:rsidRPr="0091540A">
        <w:rPr>
          <w:rFonts w:eastAsiaTheme="minorEastAsia" w:cs="Arial"/>
          <w:sz w:val="24"/>
          <w:szCs w:val="24"/>
          <w:lang w:val="pt-BR" w:eastAsia="pt-BR"/>
        </w:rPr>
        <w:t>9.33. Não será admitida a transferência para a Administração de despesas que tenham sido expressamente atribuídas à contratada no instrumento convocatório.</w:t>
      </w:r>
    </w:p>
    <w:p w14:paraId="7A3CB847" w14:textId="77777777" w:rsidR="001044DB" w:rsidRPr="0091540A" w:rsidRDefault="001044DB" w:rsidP="004B4C55">
      <w:pPr>
        <w:rPr>
          <w:rFonts w:eastAsiaTheme="minorEastAsia" w:cs="Arial"/>
          <w:sz w:val="24"/>
          <w:szCs w:val="24"/>
          <w:lang w:val="pt-BR" w:eastAsia="pt-BR"/>
        </w:rPr>
      </w:pPr>
    </w:p>
    <w:p w14:paraId="067679FA" w14:textId="77777777" w:rsidR="004B4C55" w:rsidRPr="0091540A" w:rsidRDefault="004B4C55" w:rsidP="004B4C55">
      <w:pPr>
        <w:rPr>
          <w:rFonts w:eastAsiaTheme="minorEastAsia" w:cs="Arial"/>
          <w:b/>
          <w:bCs/>
          <w:sz w:val="24"/>
          <w:szCs w:val="24"/>
          <w:lang w:val="pt-BR" w:eastAsia="pt-BR"/>
        </w:rPr>
      </w:pPr>
      <w:r w:rsidRPr="0091540A">
        <w:rPr>
          <w:rFonts w:eastAsiaTheme="minorEastAsia" w:cs="Arial"/>
          <w:b/>
          <w:bCs/>
          <w:sz w:val="24"/>
          <w:szCs w:val="24"/>
          <w:lang w:val="pt-BR" w:eastAsia="pt-BR"/>
        </w:rPr>
        <w:t>9.34. DA VINCULAÇÃO DA MARCA E DO MODELO</w:t>
      </w:r>
    </w:p>
    <w:p w14:paraId="0A321ACE"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9.34. A marca, modelo e versão constantes da proposta adjudicada ficarão vinculados à contratação.</w:t>
      </w:r>
    </w:p>
    <w:p w14:paraId="3F3B000B"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lastRenderedPageBreak/>
        <w:t>9.35. Eventual substituição somente poderá ocorrer em situação excepcional, devidamente comprovada, como descontinuidade de fabricação ou fato superveniente alheio à vontade da contratada, e dependerá de prévia autorização expressa da Administração.</w:t>
      </w:r>
    </w:p>
    <w:p w14:paraId="557D6A1B"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9.36. Na hipótese do item anterior, eventual substituição somente poderá ser admitida quando o veículo substituto:</w:t>
      </w:r>
    </w:p>
    <w:p w14:paraId="475C6BEB"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I – </w:t>
      </w:r>
      <w:proofErr w:type="gramStart"/>
      <w:r w:rsidRPr="0091540A">
        <w:rPr>
          <w:rFonts w:eastAsiaTheme="minorEastAsia" w:cs="Arial"/>
          <w:sz w:val="24"/>
          <w:szCs w:val="24"/>
          <w:lang w:val="pt-BR" w:eastAsia="pt-BR"/>
        </w:rPr>
        <w:t>possuir</w:t>
      </w:r>
      <w:proofErr w:type="gramEnd"/>
      <w:r w:rsidRPr="0091540A">
        <w:rPr>
          <w:rFonts w:eastAsiaTheme="minorEastAsia" w:cs="Arial"/>
          <w:sz w:val="24"/>
          <w:szCs w:val="24"/>
          <w:lang w:val="pt-BR" w:eastAsia="pt-BR"/>
        </w:rPr>
        <w:t xml:space="preserve"> características iguais ou superiores às do originalmente contratado;</w:t>
      </w:r>
    </w:p>
    <w:p w14:paraId="3FA4F59B"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II – </w:t>
      </w:r>
      <w:proofErr w:type="gramStart"/>
      <w:r w:rsidRPr="0091540A">
        <w:rPr>
          <w:rFonts w:eastAsiaTheme="minorEastAsia" w:cs="Arial"/>
          <w:sz w:val="24"/>
          <w:szCs w:val="24"/>
          <w:lang w:val="pt-BR" w:eastAsia="pt-BR"/>
        </w:rPr>
        <w:t>atender</w:t>
      </w:r>
      <w:proofErr w:type="gramEnd"/>
      <w:r w:rsidRPr="0091540A">
        <w:rPr>
          <w:rFonts w:eastAsiaTheme="minorEastAsia" w:cs="Arial"/>
          <w:sz w:val="24"/>
          <w:szCs w:val="24"/>
          <w:lang w:val="pt-BR" w:eastAsia="pt-BR"/>
        </w:rPr>
        <w:t xml:space="preserve"> integralmente ao Termo de Referência;</w:t>
      </w:r>
    </w:p>
    <w:p w14:paraId="366F0FFA"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III – não implicar aumento do preço contratado;</w:t>
      </w:r>
    </w:p>
    <w:p w14:paraId="5DC4CD66"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IV – </w:t>
      </w:r>
      <w:proofErr w:type="gramStart"/>
      <w:r w:rsidRPr="0091540A">
        <w:rPr>
          <w:rFonts w:eastAsiaTheme="minorEastAsia" w:cs="Arial"/>
          <w:sz w:val="24"/>
          <w:szCs w:val="24"/>
          <w:lang w:val="pt-BR" w:eastAsia="pt-BR"/>
        </w:rPr>
        <w:t>preservar</w:t>
      </w:r>
      <w:proofErr w:type="gramEnd"/>
      <w:r w:rsidRPr="0091540A">
        <w:rPr>
          <w:rFonts w:eastAsiaTheme="minorEastAsia" w:cs="Arial"/>
          <w:sz w:val="24"/>
          <w:szCs w:val="24"/>
          <w:lang w:val="pt-BR" w:eastAsia="pt-BR"/>
        </w:rPr>
        <w:t xml:space="preserve"> a finalidade da contratação; e</w:t>
      </w:r>
    </w:p>
    <w:p w14:paraId="6208AB41"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V – </w:t>
      </w:r>
      <w:proofErr w:type="gramStart"/>
      <w:r w:rsidRPr="0091540A">
        <w:rPr>
          <w:rFonts w:eastAsiaTheme="minorEastAsia" w:cs="Arial"/>
          <w:sz w:val="24"/>
          <w:szCs w:val="24"/>
          <w:lang w:val="pt-BR" w:eastAsia="pt-BR"/>
        </w:rPr>
        <w:t>tiver</w:t>
      </w:r>
      <w:proofErr w:type="gramEnd"/>
      <w:r w:rsidRPr="0091540A">
        <w:rPr>
          <w:rFonts w:eastAsiaTheme="minorEastAsia" w:cs="Arial"/>
          <w:sz w:val="24"/>
          <w:szCs w:val="24"/>
          <w:lang w:val="pt-BR" w:eastAsia="pt-BR"/>
        </w:rPr>
        <w:t xml:space="preserve"> sua equivalência técnica formalmente analisada e aprovada pela Administração.</w:t>
      </w:r>
    </w:p>
    <w:p w14:paraId="019EB75B" w14:textId="77777777" w:rsidR="001044DB" w:rsidRPr="0091540A" w:rsidRDefault="001044DB" w:rsidP="004B4C55">
      <w:pPr>
        <w:jc w:val="both"/>
        <w:rPr>
          <w:rFonts w:eastAsiaTheme="minorEastAsia" w:cs="Arial"/>
          <w:sz w:val="24"/>
          <w:szCs w:val="24"/>
          <w:lang w:val="pt-BR" w:eastAsia="pt-BR"/>
        </w:rPr>
      </w:pPr>
    </w:p>
    <w:p w14:paraId="40ECD043" w14:textId="77777777" w:rsidR="004B4C55" w:rsidRPr="0091540A" w:rsidRDefault="004B4C55" w:rsidP="004B4C55">
      <w:pPr>
        <w:rPr>
          <w:rFonts w:eastAsiaTheme="minorEastAsia" w:cs="Arial"/>
          <w:b/>
          <w:bCs/>
          <w:sz w:val="24"/>
          <w:szCs w:val="24"/>
          <w:lang w:val="pt-BR" w:eastAsia="pt-BR"/>
        </w:rPr>
      </w:pPr>
      <w:r w:rsidRPr="0091540A">
        <w:rPr>
          <w:rFonts w:eastAsiaTheme="minorEastAsia" w:cs="Arial"/>
          <w:b/>
          <w:bCs/>
          <w:sz w:val="24"/>
          <w:szCs w:val="24"/>
          <w:lang w:val="pt-BR" w:eastAsia="pt-BR"/>
        </w:rPr>
        <w:t>9.37. DAS DECLARAÇÕES DECORRENTES DA APRESENTAÇÃO DA PROPOSTA</w:t>
      </w:r>
    </w:p>
    <w:p w14:paraId="57FE68A4"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9.37. A apresentação da proposta implica declaração de que o licitante:</w:t>
      </w:r>
    </w:p>
    <w:p w14:paraId="560139C3"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I – </w:t>
      </w:r>
      <w:proofErr w:type="gramStart"/>
      <w:r w:rsidRPr="0091540A">
        <w:rPr>
          <w:rFonts w:eastAsiaTheme="minorEastAsia" w:cs="Arial"/>
          <w:sz w:val="24"/>
          <w:szCs w:val="24"/>
          <w:lang w:val="pt-BR" w:eastAsia="pt-BR"/>
        </w:rPr>
        <w:t>examinou</w:t>
      </w:r>
      <w:proofErr w:type="gramEnd"/>
      <w:r w:rsidRPr="0091540A">
        <w:rPr>
          <w:rFonts w:eastAsiaTheme="minorEastAsia" w:cs="Arial"/>
          <w:sz w:val="24"/>
          <w:szCs w:val="24"/>
          <w:lang w:val="pt-BR" w:eastAsia="pt-BR"/>
        </w:rPr>
        <w:t xml:space="preserve"> integralmente o Edital e seus anexos;</w:t>
      </w:r>
    </w:p>
    <w:p w14:paraId="0811D40C"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II – </w:t>
      </w:r>
      <w:proofErr w:type="gramStart"/>
      <w:r w:rsidRPr="0091540A">
        <w:rPr>
          <w:rFonts w:eastAsiaTheme="minorEastAsia" w:cs="Arial"/>
          <w:sz w:val="24"/>
          <w:szCs w:val="24"/>
          <w:lang w:val="pt-BR" w:eastAsia="pt-BR"/>
        </w:rPr>
        <w:t>compreendeu</w:t>
      </w:r>
      <w:proofErr w:type="gramEnd"/>
      <w:r w:rsidRPr="0091540A">
        <w:rPr>
          <w:rFonts w:eastAsiaTheme="minorEastAsia" w:cs="Arial"/>
          <w:sz w:val="24"/>
          <w:szCs w:val="24"/>
          <w:lang w:val="pt-BR" w:eastAsia="pt-BR"/>
        </w:rPr>
        <w:t xml:space="preserve"> as especificações das motocicletas;</w:t>
      </w:r>
    </w:p>
    <w:p w14:paraId="2F007A8C"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III – possui condições de fornecer os veículos ofertados;</w:t>
      </w:r>
    </w:p>
    <w:p w14:paraId="406A0A73"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IV – </w:t>
      </w:r>
      <w:proofErr w:type="gramStart"/>
      <w:r w:rsidRPr="0091540A">
        <w:rPr>
          <w:rFonts w:eastAsiaTheme="minorEastAsia" w:cs="Arial"/>
          <w:sz w:val="24"/>
          <w:szCs w:val="24"/>
          <w:lang w:val="pt-BR" w:eastAsia="pt-BR"/>
        </w:rPr>
        <w:t>considerou</w:t>
      </w:r>
      <w:proofErr w:type="gramEnd"/>
      <w:r w:rsidRPr="0091540A">
        <w:rPr>
          <w:rFonts w:eastAsiaTheme="minorEastAsia" w:cs="Arial"/>
          <w:sz w:val="24"/>
          <w:szCs w:val="24"/>
          <w:lang w:val="pt-BR" w:eastAsia="pt-BR"/>
        </w:rPr>
        <w:t xml:space="preserve"> todos os custos necessários ao cumprimento da obrigação;</w:t>
      </w:r>
    </w:p>
    <w:p w14:paraId="3F1FC375"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V – </w:t>
      </w:r>
      <w:proofErr w:type="gramStart"/>
      <w:r w:rsidRPr="0091540A">
        <w:rPr>
          <w:rFonts w:eastAsiaTheme="minorEastAsia" w:cs="Arial"/>
          <w:sz w:val="24"/>
          <w:szCs w:val="24"/>
          <w:lang w:val="pt-BR" w:eastAsia="pt-BR"/>
        </w:rPr>
        <w:t>assume</w:t>
      </w:r>
      <w:proofErr w:type="gramEnd"/>
      <w:r w:rsidRPr="0091540A">
        <w:rPr>
          <w:rFonts w:eastAsiaTheme="minorEastAsia" w:cs="Arial"/>
          <w:sz w:val="24"/>
          <w:szCs w:val="24"/>
          <w:lang w:val="pt-BR" w:eastAsia="pt-BR"/>
        </w:rPr>
        <w:t xml:space="preserve"> responsabilidade pelas informações técnicas apresentadas;</w:t>
      </w:r>
    </w:p>
    <w:p w14:paraId="409A25A3"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 xml:space="preserve">VI – </w:t>
      </w:r>
      <w:proofErr w:type="gramStart"/>
      <w:r w:rsidRPr="0091540A">
        <w:rPr>
          <w:rFonts w:eastAsiaTheme="minorEastAsia" w:cs="Arial"/>
          <w:sz w:val="24"/>
          <w:szCs w:val="24"/>
          <w:lang w:val="pt-BR" w:eastAsia="pt-BR"/>
        </w:rPr>
        <w:t>compromete-se</w:t>
      </w:r>
      <w:proofErr w:type="gramEnd"/>
      <w:r w:rsidRPr="0091540A">
        <w:rPr>
          <w:rFonts w:eastAsiaTheme="minorEastAsia" w:cs="Arial"/>
          <w:sz w:val="24"/>
          <w:szCs w:val="24"/>
          <w:lang w:val="pt-BR" w:eastAsia="pt-BR"/>
        </w:rPr>
        <w:t xml:space="preserve"> a entregar exatamente a marca, modelo e versão aceitos pela Administração, ressalvadas as hipóteses excepcionais legalmente admitidas; e</w:t>
      </w:r>
    </w:p>
    <w:p w14:paraId="74A2B8A7"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VII – cumprirá integralmente os prazos, garantia, documentação e demais obrigações estabelecidas.</w:t>
      </w:r>
    </w:p>
    <w:p w14:paraId="2192C1BA" w14:textId="77777777" w:rsidR="004B4C55" w:rsidRPr="0091540A" w:rsidRDefault="004B4C55" w:rsidP="004B4C55">
      <w:pPr>
        <w:jc w:val="both"/>
        <w:rPr>
          <w:rFonts w:eastAsiaTheme="minorEastAsia" w:cs="Arial"/>
          <w:sz w:val="24"/>
          <w:szCs w:val="24"/>
          <w:lang w:val="pt-BR" w:eastAsia="pt-BR"/>
        </w:rPr>
      </w:pPr>
      <w:r w:rsidRPr="0091540A">
        <w:rPr>
          <w:rFonts w:eastAsiaTheme="minorEastAsia" w:cs="Arial"/>
          <w:sz w:val="24"/>
          <w:szCs w:val="24"/>
          <w:lang w:val="pt-BR" w:eastAsia="pt-BR"/>
        </w:rPr>
        <w:t>9.38. A proposta deverá ser elaborada de forma clara, objetiva e suficiente para permitir a identificação e avaliação do veículo sem necessidade de interpretação extensiva ou presunção acerca de suas características.</w:t>
      </w:r>
    </w:p>
    <w:p w14:paraId="161EB525" w14:textId="77777777" w:rsidR="003C6B8C" w:rsidRPr="0091540A" w:rsidRDefault="003C6B8C" w:rsidP="004B4C55">
      <w:pPr>
        <w:jc w:val="both"/>
        <w:rPr>
          <w:rFonts w:cs="Arial"/>
          <w:sz w:val="24"/>
          <w:szCs w:val="24"/>
          <w:lang w:val="pt-BR"/>
        </w:rPr>
      </w:pPr>
    </w:p>
    <w:p w14:paraId="3318053D" w14:textId="77777777" w:rsidR="00350445" w:rsidRPr="0091540A" w:rsidRDefault="00350445" w:rsidP="003C6B8C">
      <w:pPr>
        <w:pStyle w:val="Ttulo2"/>
        <w:jc w:val="both"/>
        <w:rPr>
          <w:rFonts w:ascii="Arial" w:hAnsi="Arial" w:cs="Arial"/>
          <w:b/>
          <w:bCs/>
          <w:color w:val="auto"/>
          <w:sz w:val="24"/>
          <w:szCs w:val="24"/>
        </w:rPr>
      </w:pPr>
      <w:r w:rsidRPr="0091540A">
        <w:rPr>
          <w:rFonts w:ascii="Arial" w:hAnsi="Arial" w:cs="Arial"/>
          <w:b/>
          <w:bCs/>
          <w:color w:val="auto"/>
          <w:sz w:val="24"/>
          <w:szCs w:val="24"/>
        </w:rPr>
        <w:t>10. DA ABERTURA DA SESSÃO, CLASSIFICAÇÃO DAS PROPOSTAS E LANCES</w:t>
      </w:r>
    </w:p>
    <w:p w14:paraId="3B8DC2DD" w14:textId="77777777" w:rsidR="00BF3824" w:rsidRPr="0091540A" w:rsidRDefault="00BF3824" w:rsidP="00AA6752">
      <w:pPr>
        <w:pStyle w:val="NormalWeb"/>
        <w:spacing w:after="0"/>
        <w:jc w:val="both"/>
        <w:rPr>
          <w:rFonts w:cs="Arial"/>
        </w:rPr>
      </w:pPr>
      <w:r w:rsidRPr="0091540A">
        <w:rPr>
          <w:rFonts w:cs="Arial"/>
        </w:rPr>
        <w:t>10.1. A abertura da sessão pública ocorrerá por meio de sistema eletrônico, na data, horário e endereço indicados neste Edital.</w:t>
      </w:r>
    </w:p>
    <w:p w14:paraId="4879599F" w14:textId="77777777" w:rsidR="00BF3824" w:rsidRPr="0091540A" w:rsidRDefault="00BF3824" w:rsidP="00AA6752">
      <w:pPr>
        <w:pStyle w:val="NormalWeb"/>
        <w:spacing w:after="0"/>
        <w:jc w:val="both"/>
        <w:rPr>
          <w:rFonts w:cs="Arial"/>
        </w:rPr>
      </w:pPr>
      <w:r w:rsidRPr="0091540A">
        <w:rPr>
          <w:rFonts w:cs="Arial"/>
        </w:rPr>
        <w:t>10.2. O Pregoeiro analisará as propostas iniciais, desclassificando, de forma fundamentada, aquelas que:</w:t>
      </w:r>
    </w:p>
    <w:p w14:paraId="72701195" w14:textId="77777777" w:rsidR="00BF3824" w:rsidRPr="0091540A" w:rsidRDefault="00BF3824" w:rsidP="00CB07AE">
      <w:pPr>
        <w:pStyle w:val="NormalWeb"/>
        <w:spacing w:after="0"/>
        <w:rPr>
          <w:rFonts w:cs="Arial"/>
        </w:rPr>
      </w:pPr>
      <w:r w:rsidRPr="0091540A">
        <w:rPr>
          <w:rFonts w:cs="Arial"/>
        </w:rPr>
        <w:t xml:space="preserve">I – </w:t>
      </w:r>
      <w:proofErr w:type="gramStart"/>
      <w:r w:rsidRPr="0091540A">
        <w:rPr>
          <w:rFonts w:cs="Arial"/>
        </w:rPr>
        <w:t>não</w:t>
      </w:r>
      <w:proofErr w:type="gramEnd"/>
      <w:r w:rsidRPr="0091540A">
        <w:rPr>
          <w:rFonts w:cs="Arial"/>
        </w:rPr>
        <w:t xml:space="preserve"> atendam às exigências do Edital e seus anexos;</w:t>
      </w:r>
      <w:r w:rsidRPr="0091540A">
        <w:rPr>
          <w:rFonts w:cs="Arial"/>
        </w:rPr>
        <w:br/>
        <w:t>II – apresentem vícios insanáveis;</w:t>
      </w:r>
      <w:r w:rsidRPr="0091540A">
        <w:rPr>
          <w:rFonts w:cs="Arial"/>
        </w:rPr>
        <w:br/>
        <w:t>III – estejam em desacordo com o Termo de Referência;</w:t>
      </w:r>
      <w:r w:rsidRPr="0091540A">
        <w:rPr>
          <w:rFonts w:cs="Arial"/>
        </w:rPr>
        <w:br/>
        <w:t>IV – contenham identificação do licitante em campo indevido;</w:t>
      </w:r>
    </w:p>
    <w:p w14:paraId="505F85C0" w14:textId="77777777" w:rsidR="00BF3824" w:rsidRPr="0091540A" w:rsidRDefault="00BF3824" w:rsidP="00AA6752">
      <w:pPr>
        <w:pStyle w:val="NormalWeb"/>
        <w:spacing w:after="0"/>
        <w:jc w:val="both"/>
        <w:rPr>
          <w:rFonts w:cs="Arial"/>
        </w:rPr>
      </w:pPr>
      <w:r w:rsidRPr="0091540A">
        <w:rPr>
          <w:rFonts w:cs="Arial"/>
        </w:rPr>
        <w:t>10.2.1. A desclassificação será motivada e registrada no sistema, com acesso público em tempo real.</w:t>
      </w:r>
    </w:p>
    <w:p w14:paraId="7B9B0411" w14:textId="77777777" w:rsidR="00BF3824" w:rsidRPr="0091540A" w:rsidRDefault="00BF3824" w:rsidP="00AA6752">
      <w:pPr>
        <w:pStyle w:val="NormalWeb"/>
        <w:spacing w:after="0"/>
        <w:jc w:val="both"/>
        <w:rPr>
          <w:rFonts w:cs="Arial"/>
        </w:rPr>
      </w:pPr>
      <w:r w:rsidRPr="0091540A">
        <w:rPr>
          <w:rFonts w:cs="Arial"/>
        </w:rPr>
        <w:t>10.2.2. A classificação preliminar não vincula o julgamento definitivo.</w:t>
      </w:r>
    </w:p>
    <w:p w14:paraId="04F800E8" w14:textId="77777777" w:rsidR="00F35B0E" w:rsidRPr="0091540A" w:rsidRDefault="00F35B0E" w:rsidP="00AA6752">
      <w:pPr>
        <w:pStyle w:val="NormalWeb"/>
        <w:spacing w:after="0" w:line="240" w:lineRule="auto"/>
        <w:jc w:val="both"/>
        <w:rPr>
          <w:rFonts w:cs="Arial"/>
        </w:rPr>
      </w:pPr>
    </w:p>
    <w:p w14:paraId="39477A28" w14:textId="77777777" w:rsidR="00350445" w:rsidRPr="0091540A" w:rsidRDefault="00350445" w:rsidP="00AA6752">
      <w:pPr>
        <w:pStyle w:val="NormalWeb"/>
        <w:spacing w:after="0" w:line="240" w:lineRule="auto"/>
        <w:jc w:val="both"/>
        <w:rPr>
          <w:rFonts w:cs="Arial"/>
          <w:b/>
          <w:bCs/>
        </w:rPr>
      </w:pPr>
      <w:r w:rsidRPr="0091540A">
        <w:rPr>
          <w:rFonts w:cs="Arial"/>
          <w:b/>
          <w:bCs/>
        </w:rPr>
        <w:t>10.</w:t>
      </w:r>
      <w:r w:rsidR="00DF645D" w:rsidRPr="0091540A">
        <w:rPr>
          <w:rFonts w:cs="Arial"/>
          <w:b/>
          <w:bCs/>
        </w:rPr>
        <w:t>3</w:t>
      </w:r>
      <w:r w:rsidRPr="0091540A">
        <w:rPr>
          <w:rFonts w:cs="Arial"/>
          <w:b/>
          <w:bCs/>
        </w:rPr>
        <w:t>. Da etapa de lances</w:t>
      </w:r>
    </w:p>
    <w:p w14:paraId="06261B04" w14:textId="77777777" w:rsidR="00F35B0E" w:rsidRPr="0091540A" w:rsidRDefault="00F35B0E" w:rsidP="00AA6752">
      <w:pPr>
        <w:pStyle w:val="NormalWeb"/>
        <w:spacing w:after="0" w:line="240" w:lineRule="auto"/>
        <w:jc w:val="both"/>
        <w:rPr>
          <w:rFonts w:cs="Arial"/>
          <w:b/>
          <w:bCs/>
        </w:rPr>
      </w:pPr>
    </w:p>
    <w:p w14:paraId="7EE70AB1" w14:textId="77777777" w:rsidR="00DF645D" w:rsidRPr="0091540A" w:rsidRDefault="00DF645D" w:rsidP="00AA6752">
      <w:pPr>
        <w:pStyle w:val="NormalWeb"/>
        <w:spacing w:after="0" w:line="240" w:lineRule="auto"/>
        <w:jc w:val="both"/>
        <w:rPr>
          <w:rFonts w:cs="Arial"/>
        </w:rPr>
      </w:pPr>
      <w:r w:rsidRPr="0091540A">
        <w:rPr>
          <w:rFonts w:cs="Arial"/>
        </w:rPr>
        <w:t>10.3.1. Os lances serão apresentados exclusivamente pelo sistema eletrônico.</w:t>
      </w:r>
    </w:p>
    <w:p w14:paraId="009228E2" w14:textId="77777777" w:rsidR="00DF645D" w:rsidRPr="0091540A" w:rsidRDefault="00DF645D" w:rsidP="00AA6752">
      <w:pPr>
        <w:pStyle w:val="NormalWeb"/>
        <w:spacing w:after="0" w:line="240" w:lineRule="auto"/>
        <w:jc w:val="both"/>
        <w:rPr>
          <w:rFonts w:cs="Arial"/>
        </w:rPr>
      </w:pPr>
      <w:r w:rsidRPr="0091540A">
        <w:rPr>
          <w:rFonts w:cs="Arial"/>
        </w:rPr>
        <w:t>10.3.2. O critério será menor preço por item.</w:t>
      </w:r>
    </w:p>
    <w:p w14:paraId="02370DE5" w14:textId="77777777" w:rsidR="00DF645D" w:rsidRPr="0091540A" w:rsidRDefault="00DF645D" w:rsidP="00AA6752">
      <w:pPr>
        <w:pStyle w:val="NormalWeb"/>
        <w:spacing w:after="0" w:line="240" w:lineRule="auto"/>
        <w:jc w:val="both"/>
        <w:rPr>
          <w:rFonts w:cs="Arial"/>
        </w:rPr>
      </w:pPr>
      <w:r w:rsidRPr="0091540A">
        <w:rPr>
          <w:rFonts w:cs="Arial"/>
        </w:rPr>
        <w:t>10.3.3. O licitante somente poderá ofertar lance inferior ao último por ele registrado.</w:t>
      </w:r>
    </w:p>
    <w:p w14:paraId="151CA89E" w14:textId="77777777" w:rsidR="00DF645D" w:rsidRPr="0091540A" w:rsidRDefault="00DF645D" w:rsidP="00AA6752">
      <w:pPr>
        <w:pStyle w:val="NormalWeb"/>
        <w:spacing w:after="0" w:line="240" w:lineRule="auto"/>
        <w:jc w:val="both"/>
        <w:rPr>
          <w:rFonts w:cs="Arial"/>
        </w:rPr>
      </w:pPr>
      <w:r w:rsidRPr="0091540A">
        <w:rPr>
          <w:rFonts w:cs="Arial"/>
        </w:rPr>
        <w:t>10.3.4. Intervalos mínimos:</w:t>
      </w:r>
    </w:p>
    <w:p w14:paraId="077D6AA3" w14:textId="77777777" w:rsidR="00DF645D" w:rsidRPr="0091540A" w:rsidRDefault="00DF645D" w:rsidP="00AA6752">
      <w:pPr>
        <w:pStyle w:val="NormalWeb"/>
        <w:numPr>
          <w:ilvl w:val="0"/>
          <w:numId w:val="15"/>
        </w:numPr>
        <w:spacing w:after="0" w:line="240" w:lineRule="auto"/>
        <w:jc w:val="both"/>
        <w:rPr>
          <w:rFonts w:cs="Arial"/>
        </w:rPr>
      </w:pPr>
      <w:r w:rsidRPr="0091540A">
        <w:rPr>
          <w:rFonts w:cs="Arial"/>
        </w:rPr>
        <w:t xml:space="preserve">3 segundos (entre licitantes distintos) </w:t>
      </w:r>
    </w:p>
    <w:p w14:paraId="7170A101" w14:textId="77777777" w:rsidR="00DF645D" w:rsidRPr="0091540A" w:rsidRDefault="00DF645D" w:rsidP="00AA6752">
      <w:pPr>
        <w:pStyle w:val="NormalWeb"/>
        <w:numPr>
          <w:ilvl w:val="0"/>
          <w:numId w:val="15"/>
        </w:numPr>
        <w:spacing w:after="0" w:line="240" w:lineRule="auto"/>
        <w:jc w:val="both"/>
        <w:rPr>
          <w:rFonts w:cs="Arial"/>
        </w:rPr>
      </w:pPr>
      <w:r w:rsidRPr="0091540A">
        <w:rPr>
          <w:rFonts w:cs="Arial"/>
        </w:rPr>
        <w:lastRenderedPageBreak/>
        <w:t xml:space="preserve">20 segundos (mesmo licitante) </w:t>
      </w:r>
    </w:p>
    <w:p w14:paraId="08DD84E3" w14:textId="77777777" w:rsidR="00DF645D" w:rsidRPr="0091540A" w:rsidRDefault="00DF645D" w:rsidP="00AA6752">
      <w:pPr>
        <w:pStyle w:val="NormalWeb"/>
        <w:spacing w:after="0" w:line="240" w:lineRule="auto"/>
        <w:jc w:val="both"/>
        <w:rPr>
          <w:rFonts w:cs="Arial"/>
        </w:rPr>
      </w:pPr>
      <w:r w:rsidRPr="0091540A">
        <w:rPr>
          <w:rFonts w:cs="Arial"/>
        </w:rPr>
        <w:t>10.3.5. Diferença mínima: R$ 0,01.</w:t>
      </w:r>
    </w:p>
    <w:p w14:paraId="353FA858" w14:textId="77777777" w:rsidR="00DF645D" w:rsidRPr="0091540A" w:rsidRDefault="00DF645D" w:rsidP="00AA6752">
      <w:pPr>
        <w:pStyle w:val="NormalWeb"/>
        <w:spacing w:after="0" w:line="240" w:lineRule="auto"/>
        <w:jc w:val="both"/>
        <w:rPr>
          <w:rFonts w:cs="Arial"/>
        </w:rPr>
      </w:pPr>
      <w:r w:rsidRPr="0091540A">
        <w:rPr>
          <w:rFonts w:cs="Arial"/>
        </w:rPr>
        <w:t>10.3.6. Modo de disputa: ABERTO.</w:t>
      </w:r>
    </w:p>
    <w:p w14:paraId="662A146E" w14:textId="77777777" w:rsidR="00DF645D" w:rsidRPr="0091540A" w:rsidRDefault="00DF645D" w:rsidP="00AA6752">
      <w:pPr>
        <w:pStyle w:val="NormalWeb"/>
        <w:spacing w:after="0" w:line="240" w:lineRule="auto"/>
        <w:jc w:val="both"/>
        <w:rPr>
          <w:rFonts w:cs="Arial"/>
        </w:rPr>
      </w:pPr>
      <w:r w:rsidRPr="0091540A">
        <w:rPr>
          <w:rFonts w:cs="Arial"/>
        </w:rPr>
        <w:t>10.3.7. A etapa terá duração inicial de 10 minutos, prorrogada automaticamente por 2 minutos sempre que houver lance nos instantes finais.</w:t>
      </w:r>
    </w:p>
    <w:p w14:paraId="775E9F57" w14:textId="77777777" w:rsidR="00DF645D" w:rsidRPr="0091540A" w:rsidRDefault="00DF645D" w:rsidP="00AA6752">
      <w:pPr>
        <w:pStyle w:val="NormalWeb"/>
        <w:spacing w:after="0" w:line="240" w:lineRule="auto"/>
        <w:jc w:val="both"/>
        <w:rPr>
          <w:rFonts w:cs="Arial"/>
        </w:rPr>
      </w:pPr>
    </w:p>
    <w:p w14:paraId="0413D594" w14:textId="77777777" w:rsidR="00350445" w:rsidRPr="0091540A" w:rsidRDefault="00350445" w:rsidP="00AA6752">
      <w:pPr>
        <w:pStyle w:val="NormalWeb"/>
        <w:jc w:val="both"/>
        <w:rPr>
          <w:rFonts w:cs="Arial"/>
          <w:b/>
          <w:bCs/>
        </w:rPr>
      </w:pPr>
      <w:r w:rsidRPr="0091540A">
        <w:rPr>
          <w:rFonts w:cs="Arial"/>
          <w:b/>
          <w:bCs/>
        </w:rPr>
        <w:t>10.</w:t>
      </w:r>
      <w:r w:rsidR="00351C39" w:rsidRPr="0091540A">
        <w:rPr>
          <w:rFonts w:cs="Arial"/>
          <w:b/>
          <w:bCs/>
        </w:rPr>
        <w:t>4</w:t>
      </w:r>
      <w:r w:rsidRPr="0091540A">
        <w:rPr>
          <w:rFonts w:cs="Arial"/>
          <w:b/>
          <w:bCs/>
        </w:rPr>
        <w:t>. Do julgamento e desempate</w:t>
      </w:r>
    </w:p>
    <w:p w14:paraId="07F543BE" w14:textId="77777777" w:rsidR="00350445" w:rsidRPr="0091540A" w:rsidRDefault="00350445" w:rsidP="00AA6752">
      <w:pPr>
        <w:pStyle w:val="NormalWeb"/>
        <w:spacing w:after="0" w:line="240" w:lineRule="auto"/>
        <w:jc w:val="both"/>
        <w:rPr>
          <w:rFonts w:cs="Arial"/>
        </w:rPr>
      </w:pPr>
      <w:r w:rsidRPr="0091540A">
        <w:rPr>
          <w:rFonts w:cs="Arial"/>
          <w:b/>
          <w:bCs/>
        </w:rPr>
        <w:t>10.</w:t>
      </w:r>
      <w:r w:rsidR="00351C39" w:rsidRPr="0091540A">
        <w:rPr>
          <w:rFonts w:cs="Arial"/>
          <w:b/>
          <w:bCs/>
        </w:rPr>
        <w:t>4</w:t>
      </w:r>
      <w:r w:rsidRPr="0091540A">
        <w:rPr>
          <w:rFonts w:cs="Arial"/>
          <w:b/>
          <w:bCs/>
        </w:rPr>
        <w:t>.1.</w:t>
      </w:r>
      <w:r w:rsidRPr="0091540A">
        <w:rPr>
          <w:rFonts w:cs="Arial"/>
        </w:rPr>
        <w:t xml:space="preserve"> O critério de julgamento será o de </w:t>
      </w:r>
      <w:r w:rsidRPr="0091540A">
        <w:rPr>
          <w:rFonts w:cs="Arial"/>
          <w:b/>
          <w:bCs/>
        </w:rPr>
        <w:t>menor preço por item</w:t>
      </w:r>
      <w:r w:rsidRPr="0091540A">
        <w:rPr>
          <w:rFonts w:cs="Arial"/>
        </w:rPr>
        <w:t>.</w:t>
      </w:r>
    </w:p>
    <w:p w14:paraId="6734939B" w14:textId="77777777" w:rsidR="00350445" w:rsidRPr="0091540A" w:rsidRDefault="00350445" w:rsidP="00CB07AE">
      <w:pPr>
        <w:pStyle w:val="NormalWeb"/>
        <w:spacing w:after="0" w:line="240" w:lineRule="auto"/>
        <w:rPr>
          <w:rFonts w:cs="Arial"/>
        </w:rPr>
      </w:pPr>
      <w:r w:rsidRPr="0091540A">
        <w:rPr>
          <w:rFonts w:cs="Arial"/>
          <w:b/>
          <w:bCs/>
        </w:rPr>
        <w:t>10.</w:t>
      </w:r>
      <w:r w:rsidR="00351C39" w:rsidRPr="0091540A">
        <w:rPr>
          <w:rFonts w:cs="Arial"/>
          <w:b/>
          <w:bCs/>
        </w:rPr>
        <w:t>4</w:t>
      </w:r>
      <w:r w:rsidRPr="0091540A">
        <w:rPr>
          <w:rFonts w:cs="Arial"/>
          <w:b/>
          <w:bCs/>
        </w:rPr>
        <w:t>.2.</w:t>
      </w:r>
      <w:r w:rsidRPr="0091540A">
        <w:rPr>
          <w:rFonts w:cs="Arial"/>
        </w:rPr>
        <w:t xml:space="preserve"> Em caso de empate, será observada a ordem prevista no art. 60 da Lei nº 14.133/2021:</w:t>
      </w:r>
      <w:r w:rsidRPr="0091540A">
        <w:rPr>
          <w:rFonts w:cs="Arial"/>
        </w:rPr>
        <w:br/>
        <w:t>I – realização de disputa final;</w:t>
      </w:r>
      <w:r w:rsidRPr="0091540A">
        <w:rPr>
          <w:rFonts w:cs="Arial"/>
        </w:rPr>
        <w:br/>
        <w:t>II – avaliação do desempenho contratual prévio dos licitantes;</w:t>
      </w:r>
      <w:r w:rsidRPr="0091540A">
        <w:rPr>
          <w:rFonts w:cs="Arial"/>
        </w:rPr>
        <w:br/>
        <w:t>III – desenvolvimento de ações de equidade entre homens e mulheres no ambiente de trabalho;</w:t>
      </w:r>
      <w:r w:rsidRPr="0091540A">
        <w:rPr>
          <w:rFonts w:cs="Arial"/>
        </w:rPr>
        <w:br/>
        <w:t>IV – desenvolvimento de programa de integridade;</w:t>
      </w:r>
      <w:r w:rsidRPr="0091540A">
        <w:rPr>
          <w:rFonts w:cs="Arial"/>
        </w:rPr>
        <w:br/>
        <w:t>V – sorteio.</w:t>
      </w:r>
    </w:p>
    <w:p w14:paraId="670F9B5D" w14:textId="77777777" w:rsidR="00F35B0E" w:rsidRPr="0091540A" w:rsidRDefault="00F35B0E" w:rsidP="00AA6752">
      <w:pPr>
        <w:pStyle w:val="NormalWeb"/>
        <w:spacing w:after="0" w:line="240" w:lineRule="auto"/>
        <w:jc w:val="both"/>
        <w:rPr>
          <w:rFonts w:cs="Arial"/>
        </w:rPr>
      </w:pPr>
    </w:p>
    <w:p w14:paraId="5CC83ADD" w14:textId="77777777" w:rsidR="00350445" w:rsidRPr="0091540A" w:rsidRDefault="00350445" w:rsidP="00AA6752">
      <w:pPr>
        <w:pStyle w:val="NormalWeb"/>
        <w:jc w:val="both"/>
        <w:rPr>
          <w:rFonts w:cs="Arial"/>
          <w:b/>
          <w:bCs/>
        </w:rPr>
      </w:pPr>
      <w:r w:rsidRPr="0091540A">
        <w:rPr>
          <w:rFonts w:cs="Arial"/>
          <w:b/>
          <w:bCs/>
        </w:rPr>
        <w:t>10.</w:t>
      </w:r>
      <w:r w:rsidR="00351C39" w:rsidRPr="0091540A">
        <w:rPr>
          <w:rFonts w:cs="Arial"/>
          <w:b/>
          <w:bCs/>
        </w:rPr>
        <w:t>5</w:t>
      </w:r>
      <w:r w:rsidRPr="0091540A">
        <w:rPr>
          <w:rFonts w:cs="Arial"/>
          <w:b/>
          <w:bCs/>
        </w:rPr>
        <w:t>. Do tratamento favorecido às ME e EPP</w:t>
      </w:r>
    </w:p>
    <w:p w14:paraId="088728B3" w14:textId="77777777" w:rsidR="00350445" w:rsidRPr="0091540A" w:rsidRDefault="00350445" w:rsidP="00AA6752">
      <w:pPr>
        <w:pStyle w:val="NormalWeb"/>
        <w:spacing w:after="0" w:line="240" w:lineRule="auto"/>
        <w:jc w:val="both"/>
        <w:rPr>
          <w:rFonts w:cs="Arial"/>
        </w:rPr>
      </w:pPr>
      <w:r w:rsidRPr="0091540A">
        <w:rPr>
          <w:rFonts w:cs="Arial"/>
        </w:rPr>
        <w:t xml:space="preserve">10.5.1. Será assegurado o tratamento diferenciado previsto nos </w:t>
      </w:r>
      <w:proofErr w:type="spellStart"/>
      <w:r w:rsidRPr="0091540A">
        <w:rPr>
          <w:rFonts w:cs="Arial"/>
        </w:rPr>
        <w:t>arts</w:t>
      </w:r>
      <w:proofErr w:type="spellEnd"/>
      <w:r w:rsidRPr="0091540A">
        <w:rPr>
          <w:rFonts w:cs="Arial"/>
        </w:rPr>
        <w:t>. 44 e 45 da Lei Complementar nº 123/2006 quando juridicamente aplicável, especialmente nos itens submetidos à ampla participação.</w:t>
      </w:r>
    </w:p>
    <w:p w14:paraId="44310A88" w14:textId="77777777" w:rsidR="00350445" w:rsidRPr="0091540A" w:rsidRDefault="00350445" w:rsidP="00AA6752">
      <w:pPr>
        <w:pStyle w:val="NormalWeb"/>
        <w:spacing w:after="0" w:line="240" w:lineRule="auto"/>
        <w:jc w:val="both"/>
        <w:rPr>
          <w:rFonts w:cs="Arial"/>
        </w:rPr>
      </w:pPr>
      <w:r w:rsidRPr="0091540A">
        <w:rPr>
          <w:rFonts w:cs="Arial"/>
        </w:rPr>
        <w:t xml:space="preserve">10.5.2. Nos itens de ampla participação, considerar-se-ão empatadas, para fins do benefício legal, as propostas apresentadas por ME ou EPP até 5% (cinco por cento) superiores à melhor proposta válida, observados os </w:t>
      </w:r>
      <w:proofErr w:type="spellStart"/>
      <w:r w:rsidRPr="0091540A">
        <w:rPr>
          <w:rFonts w:cs="Arial"/>
        </w:rPr>
        <w:t>arts</w:t>
      </w:r>
      <w:proofErr w:type="spellEnd"/>
      <w:r w:rsidRPr="0091540A">
        <w:rPr>
          <w:rFonts w:cs="Arial"/>
        </w:rPr>
        <w:t>. 44 e 45 da Lei Complementar nº 123/2006. Nos itens exclusivos para ME/EPP/MEI, não se aplica empate ficto entre licitantes integrantes da mesma categoria favorecida.</w:t>
      </w:r>
    </w:p>
    <w:p w14:paraId="286DE364" w14:textId="77777777" w:rsidR="00350445" w:rsidRPr="0091540A" w:rsidRDefault="00350445" w:rsidP="00AA6752">
      <w:pPr>
        <w:pStyle w:val="NormalWeb"/>
        <w:spacing w:after="0" w:line="240" w:lineRule="auto"/>
        <w:jc w:val="both"/>
        <w:rPr>
          <w:rFonts w:cs="Arial"/>
        </w:rPr>
      </w:pPr>
      <w:r w:rsidRPr="0091540A">
        <w:rPr>
          <w:rFonts w:cs="Arial"/>
        </w:rPr>
        <w:t>10.5.3. Configurada a hipótese de empate ficto, a ME ou EPP mais bem classificada poderá apresentar proposta inferior àquela considerada vencedora, no prazo operacional disponibilizado pelo sistema, observadas as regras da plataforma e da Lei Complementar nº 123/2006.</w:t>
      </w:r>
    </w:p>
    <w:p w14:paraId="1AB940F5" w14:textId="77777777" w:rsidR="00350445" w:rsidRPr="0091540A" w:rsidRDefault="00350445" w:rsidP="00AA6752">
      <w:pPr>
        <w:pStyle w:val="NormalWeb"/>
        <w:spacing w:after="0" w:line="240" w:lineRule="auto"/>
        <w:jc w:val="both"/>
        <w:rPr>
          <w:rFonts w:cs="Arial"/>
        </w:rPr>
      </w:pPr>
      <w:r w:rsidRPr="0091540A">
        <w:rPr>
          <w:rFonts w:cs="Arial"/>
        </w:rPr>
        <w:t>10.5.4. O não exercício do direito no prazo disponibilizado pelo sistema implicará preclusão do benefício naquela oportunidade.</w:t>
      </w:r>
    </w:p>
    <w:p w14:paraId="4FFDB15F" w14:textId="77777777" w:rsidR="00351C39" w:rsidRPr="0091540A" w:rsidRDefault="00351C39" w:rsidP="00AA6752">
      <w:pPr>
        <w:pStyle w:val="NormalWeb"/>
        <w:spacing w:after="0" w:line="240" w:lineRule="auto"/>
        <w:jc w:val="both"/>
        <w:rPr>
          <w:rFonts w:cs="Arial"/>
        </w:rPr>
      </w:pPr>
    </w:p>
    <w:p w14:paraId="528A7675" w14:textId="77777777" w:rsidR="00350445" w:rsidRPr="0091540A" w:rsidRDefault="00350445" w:rsidP="00AA6752">
      <w:pPr>
        <w:pStyle w:val="NormalWeb"/>
        <w:spacing w:after="0" w:line="240" w:lineRule="auto"/>
        <w:jc w:val="both"/>
        <w:rPr>
          <w:rFonts w:cs="Arial"/>
          <w:b/>
          <w:bCs/>
        </w:rPr>
      </w:pPr>
      <w:r w:rsidRPr="0091540A">
        <w:rPr>
          <w:rFonts w:cs="Arial"/>
          <w:b/>
          <w:bCs/>
        </w:rPr>
        <w:t>10.</w:t>
      </w:r>
      <w:r w:rsidR="00351C39" w:rsidRPr="0091540A">
        <w:rPr>
          <w:rFonts w:cs="Arial"/>
          <w:b/>
          <w:bCs/>
        </w:rPr>
        <w:t>6</w:t>
      </w:r>
      <w:r w:rsidRPr="0091540A">
        <w:rPr>
          <w:rFonts w:cs="Arial"/>
          <w:b/>
          <w:bCs/>
        </w:rPr>
        <w:t>. Da negociação</w:t>
      </w:r>
    </w:p>
    <w:p w14:paraId="24EF4464" w14:textId="77777777" w:rsidR="00350445" w:rsidRPr="0091540A" w:rsidRDefault="00350445" w:rsidP="00AA6752">
      <w:pPr>
        <w:pStyle w:val="NormalWeb"/>
        <w:spacing w:after="0" w:line="240" w:lineRule="auto"/>
        <w:jc w:val="both"/>
        <w:rPr>
          <w:rFonts w:cs="Arial"/>
        </w:rPr>
      </w:pPr>
      <w:r w:rsidRPr="0091540A">
        <w:rPr>
          <w:rFonts w:cs="Arial"/>
          <w:b/>
          <w:bCs/>
        </w:rPr>
        <w:t>10.</w:t>
      </w:r>
      <w:r w:rsidR="00351C39" w:rsidRPr="0091540A">
        <w:rPr>
          <w:rFonts w:cs="Arial"/>
          <w:b/>
          <w:bCs/>
        </w:rPr>
        <w:t>6</w:t>
      </w:r>
      <w:r w:rsidRPr="0091540A">
        <w:rPr>
          <w:rFonts w:cs="Arial"/>
          <w:b/>
          <w:bCs/>
        </w:rPr>
        <w:t>.1.</w:t>
      </w:r>
      <w:r w:rsidRPr="0091540A">
        <w:rPr>
          <w:rFonts w:cs="Arial"/>
        </w:rPr>
        <w:t xml:space="preserve"> Encerrada a etapa de lances, o Pregoeiro poderá encaminhar contraproposta ao licitante melhor classificado visando à obtenção de melhor preço.</w:t>
      </w:r>
    </w:p>
    <w:p w14:paraId="0A1F7AA9" w14:textId="77777777" w:rsidR="00350445" w:rsidRPr="0091540A" w:rsidRDefault="00350445" w:rsidP="00AA6752">
      <w:pPr>
        <w:pStyle w:val="NormalWeb"/>
        <w:spacing w:after="0" w:line="240" w:lineRule="auto"/>
        <w:jc w:val="both"/>
        <w:rPr>
          <w:rFonts w:cs="Arial"/>
        </w:rPr>
      </w:pPr>
      <w:r w:rsidRPr="0091540A">
        <w:rPr>
          <w:rFonts w:cs="Arial"/>
          <w:b/>
          <w:bCs/>
        </w:rPr>
        <w:t>10.</w:t>
      </w:r>
      <w:r w:rsidR="00351C39" w:rsidRPr="0091540A">
        <w:rPr>
          <w:rFonts w:cs="Arial"/>
          <w:b/>
          <w:bCs/>
        </w:rPr>
        <w:t>6</w:t>
      </w:r>
      <w:r w:rsidRPr="0091540A">
        <w:rPr>
          <w:rFonts w:cs="Arial"/>
          <w:b/>
          <w:bCs/>
        </w:rPr>
        <w:t>.2.</w:t>
      </w:r>
      <w:r w:rsidRPr="0091540A">
        <w:rPr>
          <w:rFonts w:cs="Arial"/>
        </w:rPr>
        <w:t xml:space="preserve"> A negociação ocorrerá exclusivamente por meio do sistema eletrônico.</w:t>
      </w:r>
    </w:p>
    <w:p w14:paraId="74B1600F" w14:textId="77777777" w:rsidR="00397193" w:rsidRPr="0091540A" w:rsidRDefault="00397193" w:rsidP="00AA6752">
      <w:pPr>
        <w:pStyle w:val="NormalWeb"/>
        <w:spacing w:after="0" w:line="240" w:lineRule="auto"/>
        <w:jc w:val="both"/>
        <w:rPr>
          <w:rFonts w:cs="Arial"/>
        </w:rPr>
      </w:pPr>
    </w:p>
    <w:p w14:paraId="53BF2844" w14:textId="77777777" w:rsidR="00350445" w:rsidRPr="0091540A" w:rsidRDefault="00350445" w:rsidP="00AA6752">
      <w:pPr>
        <w:pStyle w:val="NormalWeb"/>
        <w:jc w:val="both"/>
        <w:rPr>
          <w:rFonts w:cs="Arial"/>
          <w:b/>
          <w:bCs/>
        </w:rPr>
      </w:pPr>
      <w:r w:rsidRPr="0091540A">
        <w:rPr>
          <w:rFonts w:cs="Arial"/>
          <w:b/>
          <w:bCs/>
        </w:rPr>
        <w:t>10.</w:t>
      </w:r>
      <w:r w:rsidR="00351C39" w:rsidRPr="0091540A">
        <w:rPr>
          <w:rFonts w:cs="Arial"/>
          <w:b/>
          <w:bCs/>
        </w:rPr>
        <w:t>7</w:t>
      </w:r>
      <w:r w:rsidRPr="0091540A">
        <w:rPr>
          <w:rFonts w:cs="Arial"/>
          <w:b/>
          <w:bCs/>
        </w:rPr>
        <w:t>. Da aceitação da proposta</w:t>
      </w:r>
    </w:p>
    <w:p w14:paraId="6778AC9D" w14:textId="77777777" w:rsidR="00350445" w:rsidRPr="0091540A" w:rsidRDefault="00350445" w:rsidP="00AA6752">
      <w:pPr>
        <w:pStyle w:val="NormalWeb"/>
        <w:jc w:val="both"/>
        <w:rPr>
          <w:rFonts w:cs="Arial"/>
        </w:rPr>
      </w:pPr>
      <w:r w:rsidRPr="0091540A">
        <w:rPr>
          <w:rFonts w:cs="Arial"/>
          <w:b/>
          <w:bCs/>
        </w:rPr>
        <w:t>10.</w:t>
      </w:r>
      <w:r w:rsidR="00351C39" w:rsidRPr="0091540A">
        <w:rPr>
          <w:rFonts w:cs="Arial"/>
          <w:b/>
          <w:bCs/>
        </w:rPr>
        <w:t>7</w:t>
      </w:r>
      <w:r w:rsidRPr="0091540A">
        <w:rPr>
          <w:rFonts w:cs="Arial"/>
          <w:b/>
          <w:bCs/>
        </w:rPr>
        <w:t>.1.</w:t>
      </w:r>
      <w:r w:rsidRPr="0091540A">
        <w:rPr>
          <w:rFonts w:cs="Arial"/>
        </w:rPr>
        <w:t xml:space="preserve"> O licitante melhor classificado deverá encaminhar, no prazo de 2 (duas) horas, a proposta adequada ao último lance.</w:t>
      </w:r>
    </w:p>
    <w:p w14:paraId="1B83032A" w14:textId="77777777" w:rsidR="00350445" w:rsidRPr="0091540A" w:rsidRDefault="00350445" w:rsidP="00AA6752">
      <w:pPr>
        <w:pStyle w:val="NormalWeb"/>
        <w:jc w:val="both"/>
        <w:rPr>
          <w:rFonts w:cs="Arial"/>
        </w:rPr>
      </w:pPr>
      <w:r w:rsidRPr="0091540A">
        <w:rPr>
          <w:rFonts w:cs="Arial"/>
          <w:b/>
          <w:bCs/>
        </w:rPr>
        <w:t>10.</w:t>
      </w:r>
      <w:r w:rsidR="00351C39" w:rsidRPr="0091540A">
        <w:rPr>
          <w:rFonts w:cs="Arial"/>
          <w:b/>
          <w:bCs/>
        </w:rPr>
        <w:t>7</w:t>
      </w:r>
      <w:r w:rsidRPr="0091540A">
        <w:rPr>
          <w:rFonts w:cs="Arial"/>
          <w:b/>
          <w:bCs/>
        </w:rPr>
        <w:t>.2.</w:t>
      </w:r>
      <w:r w:rsidRPr="0091540A">
        <w:rPr>
          <w:rFonts w:cs="Arial"/>
        </w:rPr>
        <w:t xml:space="preserve"> O Pregoeiro procederá à análise da aceitabilidade da proposta.</w:t>
      </w:r>
    </w:p>
    <w:p w14:paraId="0C1D2CF7" w14:textId="77777777" w:rsidR="000B0DA9" w:rsidRPr="0091540A" w:rsidRDefault="000B0DA9" w:rsidP="00AA6752">
      <w:pPr>
        <w:pStyle w:val="NormalWeb"/>
        <w:jc w:val="both"/>
        <w:rPr>
          <w:rFonts w:cs="Arial"/>
          <w:lang w:val="pt-PT"/>
        </w:rPr>
      </w:pPr>
      <w:r w:rsidRPr="0091540A">
        <w:rPr>
          <w:rFonts w:cs="Arial"/>
          <w:b/>
          <w:bCs/>
          <w:lang w:val="pt-PT"/>
        </w:rPr>
        <w:lastRenderedPageBreak/>
        <w:t>10.8.</w:t>
      </w:r>
      <w:r w:rsidRPr="0091540A">
        <w:rPr>
          <w:rFonts w:cs="Arial"/>
          <w:lang w:val="pt-PT"/>
        </w:rPr>
        <w:t xml:space="preserve"> O Pregoeiro alertará expressamente os licitantes quanto à responsabilidade na formulação de suas propostas e lances, especialmente quanto à apresentação de valores inexequíveis.</w:t>
      </w:r>
    </w:p>
    <w:p w14:paraId="5652B6E0" w14:textId="77777777" w:rsidR="000B0DA9" w:rsidRPr="0091540A" w:rsidRDefault="000B0DA9" w:rsidP="00AA6752">
      <w:pPr>
        <w:pStyle w:val="NormalWeb"/>
        <w:jc w:val="both"/>
        <w:rPr>
          <w:rFonts w:cs="Arial"/>
          <w:lang w:val="pt-PT"/>
        </w:rPr>
      </w:pPr>
      <w:r w:rsidRPr="0091540A">
        <w:rPr>
          <w:rFonts w:cs="Arial"/>
          <w:lang w:val="pt-PT"/>
        </w:rPr>
        <w:t>10.8.1. A apresentação de proposta com indícios de inexequibilidade poderá ensejar:</w:t>
      </w:r>
    </w:p>
    <w:p w14:paraId="3E3EA397" w14:textId="77777777" w:rsidR="000B0DA9" w:rsidRPr="0091540A" w:rsidRDefault="000B0DA9" w:rsidP="00AA6752">
      <w:pPr>
        <w:pStyle w:val="NormalWeb"/>
        <w:jc w:val="both"/>
        <w:rPr>
          <w:rFonts w:cs="Arial"/>
          <w:lang w:val="pt-PT"/>
        </w:rPr>
      </w:pPr>
      <w:r w:rsidRPr="0091540A">
        <w:rPr>
          <w:rFonts w:cs="Arial"/>
          <w:lang w:val="pt-PT"/>
        </w:rPr>
        <w:t xml:space="preserve">I – </w:t>
      </w:r>
      <w:proofErr w:type="gramStart"/>
      <w:r w:rsidRPr="0091540A">
        <w:rPr>
          <w:rFonts w:cs="Arial"/>
          <w:lang w:val="pt-PT"/>
        </w:rPr>
        <w:t>abertura</w:t>
      </w:r>
      <w:proofErr w:type="gramEnd"/>
      <w:r w:rsidRPr="0091540A">
        <w:rPr>
          <w:rFonts w:cs="Arial"/>
          <w:lang w:val="pt-PT"/>
        </w:rPr>
        <w:t xml:space="preserve"> de diligência para comprovação da viabilidade;</w:t>
      </w:r>
    </w:p>
    <w:p w14:paraId="0416A722" w14:textId="77777777" w:rsidR="000B0DA9" w:rsidRPr="0091540A" w:rsidRDefault="000B0DA9" w:rsidP="00AA6752">
      <w:pPr>
        <w:pStyle w:val="NormalWeb"/>
        <w:jc w:val="both"/>
        <w:rPr>
          <w:rFonts w:cs="Arial"/>
          <w:lang w:val="pt-PT"/>
        </w:rPr>
      </w:pPr>
      <w:r w:rsidRPr="0091540A">
        <w:rPr>
          <w:rFonts w:cs="Arial"/>
          <w:lang w:val="pt-PT"/>
        </w:rPr>
        <w:t>II – desclassificação, caso não comprovada a exequibilidade;</w:t>
      </w:r>
    </w:p>
    <w:p w14:paraId="74167D91" w14:textId="77777777" w:rsidR="00BE4E1F" w:rsidRPr="0091540A" w:rsidRDefault="000B0DA9" w:rsidP="00AA6752">
      <w:pPr>
        <w:pStyle w:val="NormalWeb"/>
        <w:jc w:val="both"/>
        <w:rPr>
          <w:rFonts w:cs="Arial"/>
          <w:lang w:val="pt-PT"/>
        </w:rPr>
      </w:pPr>
      <w:r w:rsidRPr="0091540A">
        <w:rPr>
          <w:rFonts w:cs="Arial"/>
          <w:lang w:val="pt-PT"/>
        </w:rPr>
        <w:t xml:space="preserve">III – aplicação de sanções administrativas, nos termos dos </w:t>
      </w:r>
      <w:proofErr w:type="spellStart"/>
      <w:r w:rsidRPr="0091540A">
        <w:rPr>
          <w:rFonts w:cs="Arial"/>
          <w:lang w:val="pt-PT"/>
        </w:rPr>
        <w:t>arts</w:t>
      </w:r>
      <w:proofErr w:type="spellEnd"/>
      <w:r w:rsidRPr="0091540A">
        <w:rPr>
          <w:rFonts w:cs="Arial"/>
          <w:lang w:val="pt-PT"/>
        </w:rPr>
        <w:t>. 155 a 163 da Lei nº 14.133/2021, quando caracterizada má-fé.</w:t>
      </w:r>
    </w:p>
    <w:p w14:paraId="1DDC290D" w14:textId="77777777" w:rsidR="00DA540E" w:rsidRPr="0091540A" w:rsidRDefault="00DA540E" w:rsidP="00AA6752">
      <w:pPr>
        <w:pStyle w:val="NormalWeb"/>
        <w:jc w:val="both"/>
        <w:rPr>
          <w:rFonts w:cs="Arial"/>
        </w:rPr>
      </w:pPr>
      <w:r w:rsidRPr="0091540A">
        <w:rPr>
          <w:rFonts w:cs="Arial"/>
        </w:rPr>
        <w:t>10.9. O Pregoeiro poderá suspender a sessão para análise técnica das propostas ou realização de diligências, designando nova data e horário para reabertura, com registro no sistema.</w:t>
      </w:r>
    </w:p>
    <w:p w14:paraId="221F977D" w14:textId="77777777" w:rsidR="00350445" w:rsidRPr="0091540A" w:rsidRDefault="00350445" w:rsidP="00AA6752">
      <w:pPr>
        <w:pStyle w:val="NormalWeb"/>
        <w:jc w:val="both"/>
        <w:rPr>
          <w:rFonts w:cs="Arial"/>
          <w:b/>
          <w:bCs/>
        </w:rPr>
      </w:pPr>
      <w:r w:rsidRPr="0091540A">
        <w:rPr>
          <w:rFonts w:cs="Arial"/>
          <w:b/>
          <w:bCs/>
        </w:rPr>
        <w:t>11. DO JULGAMENTO, ACEITAÇÃO E HABILITAÇÃO</w:t>
      </w:r>
    </w:p>
    <w:p w14:paraId="31035FFE" w14:textId="77777777" w:rsidR="00350445" w:rsidRPr="0091540A" w:rsidRDefault="00350445" w:rsidP="00AA6752">
      <w:pPr>
        <w:pStyle w:val="NormalWeb"/>
        <w:spacing w:after="0" w:line="240" w:lineRule="auto"/>
        <w:jc w:val="both"/>
        <w:rPr>
          <w:rFonts w:cs="Arial"/>
        </w:rPr>
      </w:pPr>
      <w:r w:rsidRPr="0091540A">
        <w:rPr>
          <w:rFonts w:cs="Arial"/>
          <w:b/>
          <w:bCs/>
        </w:rPr>
        <w:t>11.1.</w:t>
      </w:r>
      <w:r w:rsidRPr="0091540A">
        <w:rPr>
          <w:rFonts w:cs="Arial"/>
        </w:rPr>
        <w:t xml:space="preserve"> Após o encerramento da etapa de lances e negociação, o Pregoeiro examinará a proposta classificada em primeiro lugar quanto à sua aceitabilidade.</w:t>
      </w:r>
    </w:p>
    <w:p w14:paraId="698654FC" w14:textId="77777777" w:rsidR="00350445" w:rsidRPr="0091540A" w:rsidRDefault="00350445" w:rsidP="00CB07AE">
      <w:pPr>
        <w:pStyle w:val="NormalWeb"/>
        <w:spacing w:after="0" w:line="240" w:lineRule="auto"/>
        <w:rPr>
          <w:rFonts w:cs="Arial"/>
        </w:rPr>
      </w:pPr>
      <w:r w:rsidRPr="0091540A">
        <w:rPr>
          <w:rFonts w:cs="Arial"/>
          <w:b/>
          <w:bCs/>
        </w:rPr>
        <w:t>11.2.</w:t>
      </w:r>
      <w:r w:rsidRPr="0091540A">
        <w:rPr>
          <w:rFonts w:cs="Arial"/>
        </w:rPr>
        <w:t xml:space="preserve"> A proposta será analisada quanto:</w:t>
      </w:r>
      <w:r w:rsidRPr="0091540A">
        <w:rPr>
          <w:rFonts w:cs="Arial"/>
        </w:rPr>
        <w:br/>
        <w:t>I – à conformidade com o objeto;</w:t>
      </w:r>
      <w:r w:rsidRPr="0091540A">
        <w:rPr>
          <w:rFonts w:cs="Arial"/>
        </w:rPr>
        <w:br/>
        <w:t>II – às especificações do Termo de Referência;</w:t>
      </w:r>
      <w:r w:rsidRPr="0091540A">
        <w:rPr>
          <w:rFonts w:cs="Arial"/>
        </w:rPr>
        <w:br/>
        <w:t>III – à compatibilidade do preço com o mercado e com o valor estimado.</w:t>
      </w:r>
    </w:p>
    <w:p w14:paraId="61772CD9" w14:textId="77777777" w:rsidR="00350445" w:rsidRPr="0091540A" w:rsidRDefault="00350445" w:rsidP="00CB07AE">
      <w:pPr>
        <w:pStyle w:val="NormalWeb"/>
        <w:spacing w:after="0" w:line="240" w:lineRule="auto"/>
        <w:rPr>
          <w:rFonts w:cs="Arial"/>
        </w:rPr>
      </w:pPr>
      <w:r w:rsidRPr="0091540A">
        <w:rPr>
          <w:rFonts w:cs="Arial"/>
          <w:b/>
          <w:bCs/>
        </w:rPr>
        <w:t>11.3.</w:t>
      </w:r>
      <w:r w:rsidRPr="0091540A">
        <w:rPr>
          <w:rFonts w:cs="Arial"/>
        </w:rPr>
        <w:t xml:space="preserve"> Será desclassificada a proposta que:</w:t>
      </w:r>
      <w:r w:rsidRPr="0091540A">
        <w:rPr>
          <w:rFonts w:cs="Arial"/>
        </w:rPr>
        <w:br/>
        <w:t>I – contenha vícios insanáveis;</w:t>
      </w:r>
      <w:r w:rsidRPr="0091540A">
        <w:rPr>
          <w:rFonts w:cs="Arial"/>
        </w:rPr>
        <w:br/>
        <w:t>II – não atenda às especificações técnicas;</w:t>
      </w:r>
      <w:r w:rsidRPr="0091540A">
        <w:rPr>
          <w:rFonts w:cs="Arial"/>
        </w:rPr>
        <w:br/>
        <w:t>III – apresente preço manifestamente inexequível ou incompatível com o mercado;</w:t>
      </w:r>
      <w:r w:rsidRPr="0091540A">
        <w:rPr>
          <w:rFonts w:cs="Arial"/>
        </w:rPr>
        <w:br/>
        <w:t>IV – não demonstre sua viabilidade quando solicitada.</w:t>
      </w:r>
    </w:p>
    <w:p w14:paraId="340070DA" w14:textId="77777777" w:rsidR="00397193" w:rsidRPr="0091540A" w:rsidRDefault="00397193" w:rsidP="00AA6752">
      <w:pPr>
        <w:pStyle w:val="NormalWeb"/>
        <w:spacing w:after="0" w:line="240" w:lineRule="auto"/>
        <w:jc w:val="both"/>
        <w:rPr>
          <w:rFonts w:cs="Arial"/>
        </w:rPr>
      </w:pPr>
    </w:p>
    <w:p w14:paraId="0FF623E1" w14:textId="77777777" w:rsidR="00FA3141" w:rsidRPr="0091540A" w:rsidRDefault="007E3383">
      <w:pPr>
        <w:rPr>
          <w:rFonts w:cs="Arial"/>
          <w:sz w:val="24"/>
          <w:szCs w:val="24"/>
        </w:rPr>
      </w:pPr>
      <w:r w:rsidRPr="0091540A">
        <w:rPr>
          <w:rFonts w:cs="Arial"/>
          <w:b/>
          <w:sz w:val="24"/>
          <w:szCs w:val="24"/>
        </w:rPr>
        <w:t>11.4. DA ANÁLISE DE EXEQUIBILIDADE DAS PROPOSTAS</w:t>
      </w:r>
    </w:p>
    <w:p w14:paraId="70CB298E" w14:textId="77777777" w:rsidR="00FA3141" w:rsidRPr="0091540A" w:rsidRDefault="007E3383">
      <w:pPr>
        <w:rPr>
          <w:rFonts w:cs="Arial"/>
          <w:sz w:val="24"/>
          <w:szCs w:val="24"/>
        </w:rPr>
      </w:pPr>
      <w:r w:rsidRPr="0091540A">
        <w:rPr>
          <w:rFonts w:cs="Arial"/>
          <w:sz w:val="24"/>
          <w:szCs w:val="24"/>
        </w:rPr>
        <w:t>11.4.1. Para aquisição de bens, não será adotado percentual automático e absoluto de inexequibilidade. A análise considerará os elementos concretos da proposta, a pesquisa de preços, os preços de mercado, as condições comerciais e a capacidade efetiva de cumprimento do objeto.</w:t>
      </w:r>
    </w:p>
    <w:p w14:paraId="3D061CFB" w14:textId="77777777" w:rsidR="00FA3141" w:rsidRPr="0091540A" w:rsidRDefault="007E3383">
      <w:pPr>
        <w:rPr>
          <w:rFonts w:cs="Arial"/>
          <w:sz w:val="24"/>
          <w:szCs w:val="24"/>
        </w:rPr>
      </w:pPr>
      <w:r w:rsidRPr="0091540A">
        <w:rPr>
          <w:rFonts w:cs="Arial"/>
          <w:sz w:val="24"/>
          <w:szCs w:val="24"/>
        </w:rPr>
        <w:t>11.4.2. Poderá ser instaurada diligência quando o preço apresentar desconto expressivo ou houver dúvida objetiva sobre a viabilidade econômica, logística ou comercial da oferta.</w:t>
      </w:r>
    </w:p>
    <w:p w14:paraId="2E928E58" w14:textId="77777777" w:rsidR="00FA3141" w:rsidRPr="0091540A" w:rsidRDefault="007E3383">
      <w:pPr>
        <w:rPr>
          <w:rFonts w:cs="Arial"/>
          <w:sz w:val="24"/>
          <w:szCs w:val="24"/>
        </w:rPr>
      </w:pPr>
      <w:r w:rsidRPr="0091540A">
        <w:rPr>
          <w:rFonts w:cs="Arial"/>
          <w:sz w:val="24"/>
          <w:szCs w:val="24"/>
        </w:rPr>
        <w:t>11.4.3. Para demonstração da exequibilidade poderão ser solicitados, conforme o caso: notas fiscais de aquisição ou operações semelhantes; cotações de fabricante ou distribuidor; comprovação de disponibilidade dos veículos; composição de custos; tributos; frete; seguro; emplacamento; primeiro licenciamento; condições comerciais; descontos; bonificações; e outros documentos idôneos.</w:t>
      </w:r>
    </w:p>
    <w:p w14:paraId="476B928C" w14:textId="77777777" w:rsidR="00FA3141" w:rsidRPr="0091540A" w:rsidRDefault="007E3383">
      <w:pPr>
        <w:rPr>
          <w:rFonts w:cs="Arial"/>
          <w:sz w:val="24"/>
          <w:szCs w:val="24"/>
        </w:rPr>
      </w:pPr>
      <w:r w:rsidRPr="0091540A">
        <w:rPr>
          <w:rFonts w:cs="Arial"/>
          <w:sz w:val="24"/>
          <w:szCs w:val="24"/>
        </w:rPr>
        <w:t>11.4.4. A diligência não poderá resultar na reformulação substancial da proposta, na troca de marca ou modelo para tornar a oferta aceitável, nem na majoração do preço.</w:t>
      </w:r>
    </w:p>
    <w:p w14:paraId="04E1D0C4" w14:textId="77777777" w:rsidR="00FA3141" w:rsidRPr="0091540A" w:rsidRDefault="007E3383">
      <w:pPr>
        <w:rPr>
          <w:rFonts w:cs="Arial"/>
          <w:sz w:val="24"/>
          <w:szCs w:val="24"/>
        </w:rPr>
      </w:pPr>
      <w:r w:rsidRPr="0091540A">
        <w:rPr>
          <w:rFonts w:cs="Arial"/>
          <w:sz w:val="24"/>
          <w:szCs w:val="24"/>
        </w:rPr>
        <w:t xml:space="preserve">11.4.5. A proposta somente será desclassificada por inexequibilidade após análise motivada dos elementos disponíveis e, quando cabível, oportunidade de demonstração da viabilidade </w:t>
      </w:r>
      <w:r w:rsidRPr="0091540A">
        <w:rPr>
          <w:rFonts w:cs="Arial"/>
          <w:sz w:val="24"/>
          <w:szCs w:val="24"/>
        </w:rPr>
        <w:lastRenderedPageBreak/>
        <w:t>da oferta.</w:t>
      </w:r>
    </w:p>
    <w:p w14:paraId="6612A2C0" w14:textId="77777777" w:rsidR="00FA3141" w:rsidRPr="0091540A" w:rsidRDefault="007E3383">
      <w:pPr>
        <w:rPr>
          <w:rFonts w:cs="Arial"/>
          <w:sz w:val="24"/>
          <w:szCs w:val="24"/>
        </w:rPr>
      </w:pPr>
      <w:r w:rsidRPr="0091540A">
        <w:rPr>
          <w:rFonts w:cs="Arial"/>
          <w:sz w:val="24"/>
          <w:szCs w:val="24"/>
        </w:rPr>
        <w:t>11.4.6. A aceitação da demonstração de exequibilidade não afasta a responsabilidade integral da contratada pela execução da proposta, qualidade do veículo, documentação, garantia, prazos e demais obrigações assumidas.</w:t>
      </w:r>
    </w:p>
    <w:p w14:paraId="73FA9EC0" w14:textId="77777777" w:rsidR="00350445" w:rsidRPr="0091540A" w:rsidRDefault="00350445" w:rsidP="00AA6752">
      <w:pPr>
        <w:pStyle w:val="NormalWeb"/>
        <w:jc w:val="both"/>
        <w:rPr>
          <w:rFonts w:cs="Arial"/>
          <w:b/>
          <w:bCs/>
        </w:rPr>
      </w:pPr>
      <w:r w:rsidRPr="0091540A">
        <w:rPr>
          <w:rFonts w:cs="Arial"/>
          <w:b/>
          <w:bCs/>
        </w:rPr>
        <w:t>11.5. Das diligências</w:t>
      </w:r>
    </w:p>
    <w:p w14:paraId="70A92761" w14:textId="77777777" w:rsidR="00350445" w:rsidRPr="0091540A" w:rsidRDefault="00350445" w:rsidP="00AA6752">
      <w:pPr>
        <w:pStyle w:val="NormalWeb"/>
        <w:jc w:val="both"/>
        <w:rPr>
          <w:rFonts w:cs="Arial"/>
        </w:rPr>
      </w:pPr>
      <w:r w:rsidRPr="0091540A">
        <w:rPr>
          <w:rFonts w:cs="Arial"/>
          <w:b/>
          <w:bCs/>
        </w:rPr>
        <w:t>11.5.1.</w:t>
      </w:r>
      <w:r w:rsidRPr="0091540A">
        <w:rPr>
          <w:rFonts w:cs="Arial"/>
        </w:rPr>
        <w:t xml:space="preserve"> O Pregoeiro poderá promover diligências para esclarecer ou complementar informações, vedada a inclusão posterior de documentos que deveriam constar originalmente da proposta.</w:t>
      </w:r>
    </w:p>
    <w:p w14:paraId="2458A95A" w14:textId="77777777" w:rsidR="00350445" w:rsidRPr="0091540A" w:rsidRDefault="00350445" w:rsidP="00AA6752">
      <w:pPr>
        <w:pStyle w:val="NormalWeb"/>
        <w:jc w:val="both"/>
        <w:rPr>
          <w:rFonts w:cs="Arial"/>
          <w:b/>
          <w:bCs/>
        </w:rPr>
      </w:pPr>
      <w:r w:rsidRPr="0091540A">
        <w:rPr>
          <w:rFonts w:cs="Arial"/>
          <w:b/>
          <w:bCs/>
        </w:rPr>
        <w:t>11.6. Da habilitação</w:t>
      </w:r>
    </w:p>
    <w:p w14:paraId="7865B7EF" w14:textId="77777777" w:rsidR="00350445" w:rsidRPr="0091540A" w:rsidRDefault="00350445" w:rsidP="00AA6752">
      <w:pPr>
        <w:pStyle w:val="NormalWeb"/>
        <w:spacing w:after="0" w:line="240" w:lineRule="auto"/>
        <w:jc w:val="both"/>
        <w:rPr>
          <w:rFonts w:cs="Arial"/>
        </w:rPr>
      </w:pPr>
      <w:r w:rsidRPr="0091540A">
        <w:rPr>
          <w:rFonts w:cs="Arial"/>
          <w:b/>
          <w:bCs/>
        </w:rPr>
        <w:t>11.6.1.</w:t>
      </w:r>
      <w:r w:rsidRPr="0091540A">
        <w:rPr>
          <w:rFonts w:cs="Arial"/>
        </w:rPr>
        <w:t xml:space="preserve"> Aceita a proposta, será verificada a habilitação do licitante vencedor, mediante consulta aos cadastros oficiais e apresentação da documentação exigida neste Edital.</w:t>
      </w:r>
    </w:p>
    <w:p w14:paraId="714E4EA5" w14:textId="77777777" w:rsidR="00350445" w:rsidRPr="0091540A" w:rsidRDefault="00350445" w:rsidP="00CB07AE">
      <w:pPr>
        <w:pStyle w:val="NormalWeb"/>
        <w:spacing w:after="0" w:line="240" w:lineRule="auto"/>
        <w:rPr>
          <w:rFonts w:cs="Arial"/>
        </w:rPr>
      </w:pPr>
      <w:r w:rsidRPr="0091540A">
        <w:rPr>
          <w:rFonts w:cs="Arial"/>
          <w:b/>
          <w:bCs/>
        </w:rPr>
        <w:t>11.6.2.</w:t>
      </w:r>
      <w:r w:rsidRPr="0091540A">
        <w:rPr>
          <w:rFonts w:cs="Arial"/>
        </w:rPr>
        <w:t xml:space="preserve"> Serão consultados, no mínimo:</w:t>
      </w:r>
      <w:r w:rsidRPr="0091540A">
        <w:rPr>
          <w:rFonts w:cs="Arial"/>
        </w:rPr>
        <w:br/>
        <w:t>I – CEIS;</w:t>
      </w:r>
      <w:r w:rsidRPr="0091540A">
        <w:rPr>
          <w:rFonts w:cs="Arial"/>
        </w:rPr>
        <w:br/>
        <w:t>II – CNEP;</w:t>
      </w:r>
      <w:r w:rsidRPr="0091540A">
        <w:rPr>
          <w:rFonts w:cs="Arial"/>
        </w:rPr>
        <w:br/>
        <w:t>III – CNPJ;</w:t>
      </w:r>
      <w:r w:rsidRPr="0091540A">
        <w:rPr>
          <w:rFonts w:cs="Arial"/>
        </w:rPr>
        <w:br/>
        <w:t>IV – SICAF ou sistema equivalente, como meio de comprovação.</w:t>
      </w:r>
    </w:p>
    <w:p w14:paraId="642C15D6" w14:textId="77777777" w:rsidR="00397193" w:rsidRPr="0091540A" w:rsidRDefault="00397193" w:rsidP="00AA6752">
      <w:pPr>
        <w:pStyle w:val="NormalWeb"/>
        <w:spacing w:after="0" w:line="240" w:lineRule="auto"/>
        <w:jc w:val="both"/>
        <w:rPr>
          <w:rFonts w:cs="Arial"/>
        </w:rPr>
      </w:pPr>
    </w:p>
    <w:p w14:paraId="0A4EA35D" w14:textId="77777777" w:rsidR="00D52480" w:rsidRPr="0091540A" w:rsidRDefault="00D52480" w:rsidP="00AA6752">
      <w:pPr>
        <w:pStyle w:val="Ttulo1"/>
        <w:ind w:hanging="238"/>
        <w:jc w:val="both"/>
        <w:rPr>
          <w:rFonts w:eastAsiaTheme="minorEastAsia" w:cs="Arial"/>
          <w:sz w:val="24"/>
          <w:szCs w:val="24"/>
          <w:lang w:val="pt-BR" w:eastAsia="pt-BR"/>
        </w:rPr>
      </w:pPr>
      <w:r w:rsidRPr="0091540A">
        <w:rPr>
          <w:rFonts w:eastAsiaTheme="minorEastAsia" w:cs="Arial"/>
          <w:sz w:val="24"/>
          <w:szCs w:val="24"/>
          <w:lang w:val="pt-BR" w:eastAsia="pt-BR"/>
        </w:rPr>
        <w:t>12. DA HABILITAÇÃO</w:t>
      </w:r>
    </w:p>
    <w:p w14:paraId="05DDDA7D" w14:textId="77777777" w:rsidR="00D52480" w:rsidRPr="0091540A" w:rsidRDefault="00D52480" w:rsidP="00AA6752">
      <w:pPr>
        <w:pStyle w:val="Ttulo1"/>
        <w:ind w:hanging="238"/>
        <w:jc w:val="both"/>
        <w:rPr>
          <w:rFonts w:eastAsiaTheme="minorEastAsia" w:cs="Arial"/>
          <w:b w:val="0"/>
          <w:bCs w:val="0"/>
          <w:sz w:val="24"/>
          <w:szCs w:val="24"/>
          <w:lang w:val="pt-BR" w:eastAsia="pt-BR"/>
        </w:rPr>
      </w:pPr>
      <w:r w:rsidRPr="0091540A">
        <w:rPr>
          <w:rFonts w:eastAsiaTheme="minorEastAsia" w:cs="Arial"/>
          <w:b w:val="0"/>
          <w:bCs w:val="0"/>
          <w:sz w:val="24"/>
          <w:szCs w:val="24"/>
          <w:lang w:val="pt-BR" w:eastAsia="pt-BR"/>
        </w:rPr>
        <w:t>12.1. Regras gerais</w:t>
      </w:r>
    </w:p>
    <w:p w14:paraId="2B13ADA0" w14:textId="77777777" w:rsidR="00D52480" w:rsidRPr="0091540A" w:rsidRDefault="00D52480" w:rsidP="00AA6752">
      <w:pPr>
        <w:pStyle w:val="Ttulo1"/>
        <w:ind w:hanging="238"/>
        <w:jc w:val="both"/>
        <w:rPr>
          <w:rFonts w:eastAsiaTheme="minorEastAsia" w:cs="Arial"/>
          <w:b w:val="0"/>
          <w:bCs w:val="0"/>
          <w:sz w:val="24"/>
          <w:szCs w:val="24"/>
          <w:lang w:val="pt-BR" w:eastAsia="pt-BR"/>
        </w:rPr>
      </w:pPr>
      <w:r w:rsidRPr="0091540A">
        <w:rPr>
          <w:rFonts w:eastAsiaTheme="minorEastAsia" w:cs="Arial"/>
          <w:b w:val="0"/>
          <w:bCs w:val="0"/>
          <w:sz w:val="24"/>
          <w:szCs w:val="24"/>
          <w:lang w:val="pt-BR" w:eastAsia="pt-BR"/>
        </w:rPr>
        <w:t xml:space="preserve">12.1.1. Para fins de habilitação serão exigidos apenas os documentos necessários e suficientes, nos termos dos </w:t>
      </w:r>
      <w:proofErr w:type="spellStart"/>
      <w:r w:rsidRPr="0091540A">
        <w:rPr>
          <w:rFonts w:eastAsiaTheme="minorEastAsia" w:cs="Arial"/>
          <w:b w:val="0"/>
          <w:bCs w:val="0"/>
          <w:sz w:val="24"/>
          <w:szCs w:val="24"/>
          <w:lang w:val="pt-BR" w:eastAsia="pt-BR"/>
        </w:rPr>
        <w:t>arts</w:t>
      </w:r>
      <w:proofErr w:type="spellEnd"/>
      <w:r w:rsidRPr="0091540A">
        <w:rPr>
          <w:rFonts w:eastAsiaTheme="minorEastAsia" w:cs="Arial"/>
          <w:b w:val="0"/>
          <w:bCs w:val="0"/>
          <w:sz w:val="24"/>
          <w:szCs w:val="24"/>
          <w:lang w:val="pt-BR" w:eastAsia="pt-BR"/>
        </w:rPr>
        <w:t>. 62 a 69 da Lei nº 14.133/2021, observada a fase procedimental da licitação.</w:t>
      </w:r>
    </w:p>
    <w:p w14:paraId="2CF8A027" w14:textId="77777777" w:rsidR="00D52480" w:rsidRPr="0091540A" w:rsidRDefault="00D52480" w:rsidP="00AA6752">
      <w:pPr>
        <w:pStyle w:val="Ttulo1"/>
        <w:ind w:hanging="238"/>
        <w:jc w:val="both"/>
        <w:rPr>
          <w:rFonts w:eastAsiaTheme="minorEastAsia" w:cs="Arial"/>
          <w:b w:val="0"/>
          <w:bCs w:val="0"/>
          <w:sz w:val="24"/>
          <w:szCs w:val="24"/>
          <w:lang w:val="pt-BR" w:eastAsia="pt-BR"/>
        </w:rPr>
      </w:pPr>
      <w:r w:rsidRPr="0091540A">
        <w:rPr>
          <w:rFonts w:eastAsiaTheme="minorEastAsia" w:cs="Arial"/>
          <w:b w:val="0"/>
          <w:bCs w:val="0"/>
          <w:sz w:val="24"/>
          <w:szCs w:val="24"/>
          <w:lang w:val="pt-BR" w:eastAsia="pt-BR"/>
        </w:rPr>
        <w:t>12.1.2. A comprovação da habilitação poderá ser realizada por meio do SICAF ou sistema</w:t>
      </w:r>
      <w:r w:rsidRPr="0091540A">
        <w:rPr>
          <w:rFonts w:eastAsiaTheme="minorEastAsia" w:cs="Arial"/>
          <w:sz w:val="24"/>
          <w:szCs w:val="24"/>
          <w:lang w:val="pt-BR" w:eastAsia="pt-BR"/>
        </w:rPr>
        <w:t xml:space="preserve"> </w:t>
      </w:r>
      <w:r w:rsidRPr="0091540A">
        <w:rPr>
          <w:rFonts w:eastAsiaTheme="minorEastAsia" w:cs="Arial"/>
          <w:b w:val="0"/>
          <w:bCs w:val="0"/>
          <w:sz w:val="24"/>
          <w:szCs w:val="24"/>
          <w:lang w:val="pt-BR" w:eastAsia="pt-BR"/>
        </w:rPr>
        <w:t>equivalente, quando disponível, sem prejuízo da apresentação de documentos complementares exigidos neste Edital.</w:t>
      </w:r>
    </w:p>
    <w:p w14:paraId="5924C784" w14:textId="77777777" w:rsidR="00D52480" w:rsidRPr="0091540A" w:rsidRDefault="00D52480" w:rsidP="00AA6752">
      <w:pPr>
        <w:pStyle w:val="Ttulo1"/>
        <w:ind w:hanging="238"/>
        <w:jc w:val="both"/>
        <w:rPr>
          <w:rFonts w:eastAsiaTheme="minorEastAsia" w:cs="Arial"/>
          <w:b w:val="0"/>
          <w:bCs w:val="0"/>
          <w:sz w:val="24"/>
          <w:szCs w:val="24"/>
          <w:lang w:val="pt-BR" w:eastAsia="pt-BR"/>
        </w:rPr>
      </w:pPr>
      <w:r w:rsidRPr="0091540A">
        <w:rPr>
          <w:rFonts w:eastAsiaTheme="minorEastAsia" w:cs="Arial"/>
          <w:b w:val="0"/>
          <w:bCs w:val="0"/>
          <w:sz w:val="24"/>
          <w:szCs w:val="24"/>
          <w:lang w:val="pt-BR" w:eastAsia="pt-BR"/>
        </w:rPr>
        <w:t>12.1.3. Os documentos de habilitação deverão ser encaminhados exclusivamente pelo sistema eletrônico, somente pelo licitante provisoriamente vencedor, após o encerramento da fase de lances, no prazo definido pelo pregoeiro.</w:t>
      </w:r>
    </w:p>
    <w:p w14:paraId="7306FA80" w14:textId="77777777" w:rsidR="00D52480" w:rsidRPr="0091540A" w:rsidRDefault="00D52480" w:rsidP="00AA6752">
      <w:pPr>
        <w:pStyle w:val="Ttulo1"/>
        <w:ind w:hanging="238"/>
        <w:jc w:val="both"/>
        <w:rPr>
          <w:rFonts w:eastAsiaTheme="minorEastAsia" w:cs="Arial"/>
          <w:sz w:val="24"/>
          <w:szCs w:val="24"/>
          <w:lang w:val="pt-BR" w:eastAsia="pt-BR"/>
        </w:rPr>
      </w:pPr>
    </w:p>
    <w:p w14:paraId="6DC501C0" w14:textId="77777777" w:rsidR="00D52480" w:rsidRPr="0091540A" w:rsidRDefault="00D52480" w:rsidP="00AA6752">
      <w:pPr>
        <w:pStyle w:val="Ttulo1"/>
        <w:ind w:hanging="238"/>
        <w:jc w:val="both"/>
        <w:rPr>
          <w:rFonts w:eastAsiaTheme="minorEastAsia" w:cs="Arial"/>
          <w:sz w:val="24"/>
          <w:szCs w:val="24"/>
          <w:lang w:val="pt-BR" w:eastAsia="pt-BR"/>
        </w:rPr>
      </w:pPr>
      <w:r w:rsidRPr="0091540A">
        <w:rPr>
          <w:rFonts w:eastAsiaTheme="minorEastAsia" w:cs="Arial"/>
          <w:sz w:val="24"/>
          <w:szCs w:val="24"/>
          <w:lang w:val="pt-BR" w:eastAsia="pt-BR"/>
        </w:rPr>
        <w:t>12.2. Documentos exigidos na FASE DE APRESENTAÇÃO DA PROPOSTA (DECLARAÇÕES ELETRÔNICAS)</w:t>
      </w:r>
    </w:p>
    <w:p w14:paraId="39E10954" w14:textId="77777777" w:rsidR="00D52480" w:rsidRPr="0091540A" w:rsidRDefault="00D52480" w:rsidP="00AA6752">
      <w:pPr>
        <w:pStyle w:val="Ttulo1"/>
        <w:ind w:hanging="238"/>
        <w:jc w:val="both"/>
        <w:rPr>
          <w:rFonts w:eastAsiaTheme="minorEastAsia" w:cs="Arial"/>
          <w:b w:val="0"/>
          <w:bCs w:val="0"/>
          <w:sz w:val="24"/>
          <w:szCs w:val="24"/>
          <w:lang w:val="pt-BR" w:eastAsia="pt-BR"/>
        </w:rPr>
      </w:pPr>
      <w:r w:rsidRPr="0091540A">
        <w:rPr>
          <w:rFonts w:eastAsiaTheme="minorEastAsia" w:cs="Arial"/>
          <w:b w:val="0"/>
          <w:bCs w:val="0"/>
          <w:sz w:val="24"/>
          <w:szCs w:val="24"/>
          <w:lang w:val="pt-BR" w:eastAsia="pt-BR"/>
        </w:rPr>
        <w:t>Na fase inicial da licitação, não será exigido envio de documentos físicos ou digitalizados, devendo o licitante declarar, em campo próprio do sistema eletrônico, que:</w:t>
      </w:r>
    </w:p>
    <w:p w14:paraId="092FA89F" w14:textId="77777777" w:rsidR="00D52480" w:rsidRPr="0091540A" w:rsidRDefault="0011343D" w:rsidP="0011343D">
      <w:pPr>
        <w:pStyle w:val="Ttulo1"/>
        <w:ind w:hanging="238"/>
        <w:rPr>
          <w:rFonts w:eastAsiaTheme="minorEastAsia" w:cs="Arial"/>
          <w:b w:val="0"/>
          <w:bCs w:val="0"/>
          <w:sz w:val="24"/>
          <w:szCs w:val="24"/>
          <w:lang w:val="pt-BR" w:eastAsia="pt-BR"/>
        </w:rPr>
      </w:pPr>
      <w:r w:rsidRPr="0091540A">
        <w:rPr>
          <w:rFonts w:eastAsiaTheme="minorEastAsia" w:cs="Arial"/>
          <w:b w:val="0"/>
          <w:bCs w:val="0"/>
          <w:sz w:val="24"/>
          <w:szCs w:val="24"/>
          <w:lang w:val="pt-BR" w:eastAsia="pt-BR"/>
        </w:rPr>
        <w:t xml:space="preserve">    </w:t>
      </w:r>
      <w:r w:rsidR="00D52480" w:rsidRPr="0091540A">
        <w:rPr>
          <w:rFonts w:eastAsiaTheme="minorEastAsia" w:cs="Arial"/>
          <w:b w:val="0"/>
          <w:bCs w:val="0"/>
          <w:sz w:val="24"/>
          <w:szCs w:val="24"/>
          <w:lang w:val="pt-BR" w:eastAsia="pt-BR"/>
        </w:rPr>
        <w:t xml:space="preserve">I – </w:t>
      </w:r>
      <w:r w:rsidR="00D3694F" w:rsidRPr="0091540A">
        <w:rPr>
          <w:rFonts w:eastAsiaTheme="minorEastAsia" w:cs="Arial"/>
          <w:b w:val="0"/>
          <w:bCs w:val="0"/>
          <w:sz w:val="24"/>
          <w:szCs w:val="24"/>
          <w:lang w:val="pt-BR" w:eastAsia="pt-BR"/>
        </w:rPr>
        <w:t>Cumpre</w:t>
      </w:r>
      <w:r w:rsidR="00D52480" w:rsidRPr="0091540A">
        <w:rPr>
          <w:rFonts w:eastAsiaTheme="minorEastAsia" w:cs="Arial"/>
          <w:b w:val="0"/>
          <w:bCs w:val="0"/>
          <w:sz w:val="24"/>
          <w:szCs w:val="24"/>
          <w:lang w:val="pt-BR" w:eastAsia="pt-BR"/>
        </w:rPr>
        <w:t xml:space="preserve"> plenamente os requisitos de habilitação;</w:t>
      </w:r>
      <w:r w:rsidR="00D52480" w:rsidRPr="0091540A">
        <w:rPr>
          <w:rFonts w:eastAsiaTheme="minorEastAsia" w:cs="Arial"/>
          <w:b w:val="0"/>
          <w:bCs w:val="0"/>
          <w:sz w:val="24"/>
          <w:szCs w:val="24"/>
          <w:lang w:val="pt-BR" w:eastAsia="pt-BR"/>
        </w:rPr>
        <w:br/>
        <w:t>II – conhece e aceita integralmente as condições do Edital e de seus Anexos;</w:t>
      </w:r>
      <w:r w:rsidR="00D52480" w:rsidRPr="0091540A">
        <w:rPr>
          <w:rFonts w:eastAsiaTheme="minorEastAsia" w:cs="Arial"/>
          <w:b w:val="0"/>
          <w:bCs w:val="0"/>
          <w:sz w:val="24"/>
          <w:szCs w:val="24"/>
          <w:lang w:val="pt-BR" w:eastAsia="pt-BR"/>
        </w:rPr>
        <w:br/>
        <w:t>III – sua proposta contempla todos os custos diretos e indiretos necessários à execução do objeto;</w:t>
      </w:r>
      <w:r w:rsidR="00D52480" w:rsidRPr="0091540A">
        <w:rPr>
          <w:rFonts w:eastAsiaTheme="minorEastAsia" w:cs="Arial"/>
          <w:b w:val="0"/>
          <w:bCs w:val="0"/>
          <w:sz w:val="24"/>
          <w:szCs w:val="24"/>
          <w:lang w:val="pt-BR" w:eastAsia="pt-BR"/>
        </w:rPr>
        <w:br/>
        <w:t>IV – não se encontra em situação de impedimento para licitar ou contratar com a Administração Pública;</w:t>
      </w:r>
      <w:r w:rsidR="00D52480" w:rsidRPr="0091540A">
        <w:rPr>
          <w:rFonts w:eastAsiaTheme="minorEastAsia" w:cs="Arial"/>
          <w:b w:val="0"/>
          <w:bCs w:val="0"/>
          <w:sz w:val="24"/>
          <w:szCs w:val="24"/>
          <w:lang w:val="pt-BR" w:eastAsia="pt-BR"/>
        </w:rPr>
        <w:br/>
        <w:t>V – quando for o caso, enquadra-se como Microempresa ou Empresa de Pequeno Porte, nos termos da LC nº 123/2006.</w:t>
      </w:r>
    </w:p>
    <w:p w14:paraId="04648BB8" w14:textId="77777777" w:rsidR="00D52480" w:rsidRPr="0091540A" w:rsidRDefault="00D52480" w:rsidP="00AA6752">
      <w:pPr>
        <w:pStyle w:val="Ttulo1"/>
        <w:ind w:hanging="238"/>
        <w:jc w:val="both"/>
        <w:rPr>
          <w:rFonts w:eastAsiaTheme="minorEastAsia" w:cs="Arial"/>
          <w:sz w:val="24"/>
          <w:szCs w:val="24"/>
          <w:lang w:val="pt-BR" w:eastAsia="pt-BR"/>
        </w:rPr>
      </w:pPr>
    </w:p>
    <w:p w14:paraId="2050CEEA" w14:textId="77777777" w:rsidR="00D52480" w:rsidRPr="0091540A" w:rsidRDefault="00D52480" w:rsidP="00AA6752">
      <w:pPr>
        <w:pStyle w:val="Ttulo1"/>
        <w:ind w:hanging="238"/>
        <w:jc w:val="both"/>
        <w:rPr>
          <w:rFonts w:eastAsiaTheme="minorEastAsia" w:cs="Arial"/>
          <w:sz w:val="24"/>
          <w:szCs w:val="24"/>
          <w:lang w:val="pt-BR" w:eastAsia="pt-BR"/>
        </w:rPr>
      </w:pPr>
      <w:r w:rsidRPr="0091540A">
        <w:rPr>
          <w:rFonts w:eastAsiaTheme="minorEastAsia" w:cs="Arial"/>
          <w:sz w:val="24"/>
          <w:szCs w:val="24"/>
          <w:lang w:val="pt-BR" w:eastAsia="pt-BR"/>
        </w:rPr>
        <w:t>12.3. Documentos exigidos na FASE DE HABILITAÇÃO (LICITANTE VENCEDOR)</w:t>
      </w:r>
    </w:p>
    <w:p w14:paraId="571E9BE8" w14:textId="77777777" w:rsidR="00D52480" w:rsidRPr="0091540A" w:rsidRDefault="00D52480" w:rsidP="00AA6752">
      <w:pPr>
        <w:pStyle w:val="Ttulo1"/>
        <w:ind w:hanging="238"/>
        <w:jc w:val="both"/>
        <w:rPr>
          <w:rFonts w:eastAsiaTheme="minorEastAsia" w:cs="Arial"/>
          <w:sz w:val="24"/>
          <w:szCs w:val="24"/>
          <w:lang w:val="pt-BR" w:eastAsia="pt-BR"/>
        </w:rPr>
      </w:pPr>
      <w:r w:rsidRPr="0091540A">
        <w:rPr>
          <w:rFonts w:eastAsiaTheme="minorEastAsia" w:cs="Arial"/>
          <w:sz w:val="24"/>
          <w:szCs w:val="24"/>
          <w:lang w:val="pt-BR" w:eastAsia="pt-BR"/>
        </w:rPr>
        <w:t>12.3.1. Habilitação Jurídica</w:t>
      </w:r>
    </w:p>
    <w:p w14:paraId="4C4FF643" w14:textId="77777777" w:rsidR="00D52480" w:rsidRPr="0091540A" w:rsidRDefault="0011343D" w:rsidP="00BB76E7">
      <w:pPr>
        <w:pStyle w:val="Ttulo1"/>
        <w:ind w:hanging="238"/>
        <w:rPr>
          <w:rFonts w:eastAsiaTheme="minorEastAsia" w:cs="Arial"/>
          <w:sz w:val="24"/>
          <w:szCs w:val="24"/>
          <w:lang w:val="pt-BR" w:eastAsia="pt-BR"/>
        </w:rPr>
      </w:pPr>
      <w:r w:rsidRPr="0091540A">
        <w:rPr>
          <w:rFonts w:eastAsiaTheme="minorEastAsia" w:cs="Arial"/>
          <w:b w:val="0"/>
          <w:bCs w:val="0"/>
          <w:sz w:val="24"/>
          <w:szCs w:val="24"/>
          <w:lang w:val="pt-BR" w:eastAsia="pt-BR"/>
        </w:rPr>
        <w:lastRenderedPageBreak/>
        <w:t xml:space="preserve">   </w:t>
      </w:r>
      <w:r w:rsidR="00D52480" w:rsidRPr="0091540A">
        <w:rPr>
          <w:rFonts w:eastAsiaTheme="minorEastAsia" w:cs="Arial"/>
          <w:b w:val="0"/>
          <w:bCs w:val="0"/>
          <w:sz w:val="24"/>
          <w:szCs w:val="24"/>
          <w:lang w:val="pt-BR" w:eastAsia="pt-BR"/>
        </w:rPr>
        <w:t xml:space="preserve">I – </w:t>
      </w:r>
      <w:r w:rsidR="00D3694F" w:rsidRPr="0091540A">
        <w:rPr>
          <w:rFonts w:eastAsiaTheme="minorEastAsia" w:cs="Arial"/>
          <w:b w:val="0"/>
          <w:bCs w:val="0"/>
          <w:sz w:val="24"/>
          <w:szCs w:val="24"/>
          <w:lang w:val="pt-BR" w:eastAsia="pt-BR"/>
        </w:rPr>
        <w:t>Ato</w:t>
      </w:r>
      <w:r w:rsidR="00D52480" w:rsidRPr="0091540A">
        <w:rPr>
          <w:rFonts w:eastAsiaTheme="minorEastAsia" w:cs="Arial"/>
          <w:b w:val="0"/>
          <w:bCs w:val="0"/>
          <w:sz w:val="24"/>
          <w:szCs w:val="24"/>
          <w:lang w:val="pt-BR" w:eastAsia="pt-BR"/>
        </w:rPr>
        <w:t xml:space="preserve"> constitutivo, estatuto ou contrato social em vigor, devidamente registrado, com todas as alterações ou consolidação;</w:t>
      </w:r>
      <w:r w:rsidR="00D52480" w:rsidRPr="0091540A">
        <w:rPr>
          <w:rFonts w:eastAsiaTheme="minorEastAsia" w:cs="Arial"/>
          <w:b w:val="0"/>
          <w:bCs w:val="0"/>
          <w:sz w:val="24"/>
          <w:szCs w:val="24"/>
          <w:lang w:val="pt-BR" w:eastAsia="pt-BR"/>
        </w:rPr>
        <w:br/>
        <w:t>II – no caso de empresário individual, inscrição no Registro Público de Empresas Mercantis;</w:t>
      </w:r>
      <w:r w:rsidR="00D52480" w:rsidRPr="0091540A">
        <w:rPr>
          <w:rFonts w:eastAsiaTheme="minorEastAsia" w:cs="Arial"/>
          <w:b w:val="0"/>
          <w:bCs w:val="0"/>
          <w:sz w:val="24"/>
          <w:szCs w:val="24"/>
          <w:lang w:val="pt-BR" w:eastAsia="pt-BR"/>
        </w:rPr>
        <w:br/>
        <w:t xml:space="preserve">III – </w:t>
      </w:r>
      <w:r w:rsidR="00402BE9" w:rsidRPr="0091540A">
        <w:rPr>
          <w:rFonts w:eastAsiaTheme="minorEastAsia" w:cs="Arial"/>
          <w:b w:val="0"/>
          <w:bCs w:val="0"/>
          <w:sz w:val="24"/>
          <w:szCs w:val="24"/>
          <w:lang w:eastAsia="pt-BR"/>
        </w:rPr>
        <w:t>empresário individual, MEI, sociedade empresária, sociedade limitada unipessoal, cooperativa, quando admitida, e demais pessoas jurídicas com atividade compatível.</w:t>
      </w:r>
      <w:r w:rsidR="00D52480" w:rsidRPr="0091540A">
        <w:rPr>
          <w:rFonts w:eastAsiaTheme="minorEastAsia" w:cs="Arial"/>
          <w:b w:val="0"/>
          <w:bCs w:val="0"/>
          <w:sz w:val="24"/>
          <w:szCs w:val="24"/>
          <w:lang w:val="pt-BR" w:eastAsia="pt-BR"/>
        </w:rPr>
        <w:t>;</w:t>
      </w:r>
      <w:r w:rsidR="00D52480" w:rsidRPr="0091540A">
        <w:rPr>
          <w:rFonts w:eastAsiaTheme="minorEastAsia" w:cs="Arial"/>
          <w:b w:val="0"/>
          <w:bCs w:val="0"/>
          <w:sz w:val="24"/>
          <w:szCs w:val="24"/>
          <w:lang w:val="pt-BR" w:eastAsia="pt-BR"/>
        </w:rPr>
        <w:br/>
        <w:t>IV – prova de poderes de representação do signatário da proposta, quando for o caso.</w:t>
      </w:r>
    </w:p>
    <w:p w14:paraId="32A74028" w14:textId="77777777" w:rsidR="00D52480" w:rsidRPr="0091540A" w:rsidRDefault="00D52480" w:rsidP="00AA6752">
      <w:pPr>
        <w:pStyle w:val="Ttulo1"/>
        <w:ind w:hanging="238"/>
        <w:jc w:val="both"/>
        <w:rPr>
          <w:rFonts w:eastAsiaTheme="minorEastAsia" w:cs="Arial"/>
          <w:sz w:val="24"/>
          <w:szCs w:val="24"/>
          <w:lang w:val="pt-BR" w:eastAsia="pt-BR"/>
        </w:rPr>
      </w:pPr>
    </w:p>
    <w:p w14:paraId="555513E0" w14:textId="77777777" w:rsidR="00D52480" w:rsidRPr="0091540A" w:rsidRDefault="00D52480" w:rsidP="00AA6752">
      <w:pPr>
        <w:pStyle w:val="Ttulo1"/>
        <w:ind w:hanging="238"/>
        <w:jc w:val="both"/>
        <w:rPr>
          <w:rFonts w:eastAsiaTheme="minorEastAsia" w:cs="Arial"/>
          <w:sz w:val="24"/>
          <w:szCs w:val="24"/>
          <w:lang w:val="pt-BR" w:eastAsia="pt-BR"/>
        </w:rPr>
      </w:pPr>
      <w:r w:rsidRPr="0091540A">
        <w:rPr>
          <w:rFonts w:eastAsiaTheme="minorEastAsia" w:cs="Arial"/>
          <w:sz w:val="24"/>
          <w:szCs w:val="24"/>
          <w:lang w:val="pt-BR" w:eastAsia="pt-BR"/>
        </w:rPr>
        <w:t>12.3.2. Regularidade Fiscal, Social e Trabalhista</w:t>
      </w:r>
    </w:p>
    <w:p w14:paraId="3BE84DF2" w14:textId="77777777" w:rsidR="00D52480" w:rsidRPr="0091540A" w:rsidRDefault="0011343D" w:rsidP="00CB07AE">
      <w:pPr>
        <w:pStyle w:val="Ttulo1"/>
        <w:ind w:hanging="238"/>
        <w:rPr>
          <w:rFonts w:eastAsiaTheme="minorEastAsia" w:cs="Arial"/>
          <w:sz w:val="24"/>
          <w:szCs w:val="24"/>
          <w:lang w:val="pt-BR" w:eastAsia="pt-BR"/>
        </w:rPr>
      </w:pPr>
      <w:r w:rsidRPr="0091540A">
        <w:rPr>
          <w:rFonts w:cs="Arial"/>
          <w:sz w:val="24"/>
          <w:szCs w:val="24"/>
        </w:rPr>
        <w:t>I – prova de inscrição no CNPJ;</w:t>
      </w:r>
      <w:r w:rsidRPr="0091540A">
        <w:rPr>
          <w:rFonts w:cs="Arial"/>
          <w:sz w:val="24"/>
          <w:szCs w:val="24"/>
        </w:rPr>
        <w:br/>
        <w:t>II – prova de inscrição no cadastro de contribuintes estadual e/ou municipal, se houver, relativo ao domicílio ou sede do licitante, pertinente ao seu ramo de atividade e compatível com o objeto;</w:t>
      </w:r>
      <w:r w:rsidRPr="0091540A">
        <w:rPr>
          <w:rFonts w:cs="Arial"/>
          <w:sz w:val="24"/>
          <w:szCs w:val="24"/>
        </w:rPr>
        <w:br/>
        <w:t>III – prova de regularidade perante a Fazenda Federal, Estadual e Municipal do domicílio ou sede do licitante, ou equivalente na forma da lei;</w:t>
      </w:r>
      <w:r w:rsidRPr="0091540A">
        <w:rPr>
          <w:rFonts w:cs="Arial"/>
          <w:sz w:val="24"/>
          <w:szCs w:val="24"/>
        </w:rPr>
        <w:br/>
        <w:t>IV – prova de regularidade relativa à Seguridade Social e ao FGTS;</w:t>
      </w:r>
      <w:r w:rsidRPr="0091540A">
        <w:rPr>
          <w:rFonts w:cs="Arial"/>
          <w:sz w:val="24"/>
          <w:szCs w:val="24"/>
        </w:rPr>
        <w:br/>
        <w:t>V – prova de regularidade perante a Justiça do Trabalho, mediante CNDT; e</w:t>
      </w:r>
      <w:r w:rsidRPr="0091540A">
        <w:rPr>
          <w:rFonts w:cs="Arial"/>
          <w:sz w:val="24"/>
          <w:szCs w:val="24"/>
        </w:rPr>
        <w:br/>
        <w:t xml:space="preserve">VI – declaração de cumprimento do disposto no </w:t>
      </w:r>
      <w:proofErr w:type="spellStart"/>
      <w:r w:rsidRPr="0091540A">
        <w:rPr>
          <w:rFonts w:cs="Arial"/>
          <w:sz w:val="24"/>
          <w:szCs w:val="24"/>
        </w:rPr>
        <w:t>art</w:t>
      </w:r>
      <w:proofErr w:type="spellEnd"/>
      <w:r w:rsidRPr="0091540A">
        <w:rPr>
          <w:rFonts w:cs="Arial"/>
          <w:sz w:val="24"/>
          <w:szCs w:val="24"/>
        </w:rPr>
        <w:t>. 7º, XXXIII, da Constituição Federal, quando não suprida por declaração eletrônica equivalente no sistema.</w:t>
      </w:r>
    </w:p>
    <w:p w14:paraId="5A030106" w14:textId="77777777" w:rsidR="00D52480" w:rsidRPr="0091540A" w:rsidRDefault="00D52480" w:rsidP="00D356EC">
      <w:pPr>
        <w:pStyle w:val="Ttulo1"/>
        <w:ind w:hanging="238"/>
        <w:jc w:val="both"/>
        <w:rPr>
          <w:rFonts w:eastAsiaTheme="minorEastAsia" w:cs="Arial"/>
          <w:sz w:val="24"/>
          <w:szCs w:val="24"/>
          <w:lang w:val="pt-BR" w:eastAsia="pt-BR"/>
        </w:rPr>
      </w:pPr>
    </w:p>
    <w:p w14:paraId="404B214A" w14:textId="77777777" w:rsidR="00D52480" w:rsidRPr="0091540A" w:rsidRDefault="00D52480" w:rsidP="00D356EC">
      <w:pPr>
        <w:pStyle w:val="Ttulo1"/>
        <w:ind w:hanging="238"/>
        <w:jc w:val="both"/>
        <w:rPr>
          <w:rFonts w:eastAsiaTheme="minorEastAsia" w:cs="Arial"/>
          <w:sz w:val="24"/>
          <w:szCs w:val="24"/>
          <w:lang w:val="pt-BR" w:eastAsia="pt-BR"/>
        </w:rPr>
      </w:pPr>
      <w:r w:rsidRPr="0091540A">
        <w:rPr>
          <w:rFonts w:eastAsiaTheme="minorEastAsia" w:cs="Arial"/>
          <w:sz w:val="24"/>
          <w:szCs w:val="24"/>
          <w:lang w:val="pt-BR" w:eastAsia="pt-BR"/>
        </w:rPr>
        <w:t>12.3.3. Qualificação Econômico-Financeira</w:t>
      </w:r>
    </w:p>
    <w:p w14:paraId="1D48F31E" w14:textId="77777777" w:rsidR="00353830" w:rsidRPr="0091540A" w:rsidRDefault="00353830" w:rsidP="00353830">
      <w:pPr>
        <w:pStyle w:val="Ttulo1"/>
        <w:ind w:hanging="238"/>
        <w:jc w:val="both"/>
        <w:rPr>
          <w:rFonts w:eastAsiaTheme="minorEastAsia" w:cs="Arial"/>
          <w:b w:val="0"/>
          <w:bCs w:val="0"/>
          <w:sz w:val="24"/>
          <w:szCs w:val="24"/>
          <w:lang w:val="pt-BR" w:eastAsia="pt-BR"/>
        </w:rPr>
      </w:pPr>
      <w:r w:rsidRPr="0091540A">
        <w:rPr>
          <w:rFonts w:eastAsiaTheme="minorEastAsia" w:cs="Arial"/>
          <w:b w:val="0"/>
          <w:bCs w:val="0"/>
          <w:sz w:val="24"/>
          <w:szCs w:val="24"/>
          <w:lang w:val="pt-BR" w:eastAsia="pt-BR"/>
        </w:rPr>
        <w:t>I – Certidão negativa de feitos sobre falência, expedida pelo distribuidor da sede do licitante.</w:t>
      </w:r>
    </w:p>
    <w:p w14:paraId="12A39A92" w14:textId="77777777" w:rsidR="00353830" w:rsidRPr="0091540A" w:rsidRDefault="00353830" w:rsidP="00353830">
      <w:pPr>
        <w:pStyle w:val="Ttulo1"/>
        <w:ind w:hanging="238"/>
        <w:jc w:val="both"/>
        <w:rPr>
          <w:rFonts w:eastAsiaTheme="minorEastAsia" w:cs="Arial"/>
          <w:b w:val="0"/>
          <w:bCs w:val="0"/>
          <w:sz w:val="24"/>
          <w:szCs w:val="24"/>
          <w:lang w:val="pt-BR" w:eastAsia="pt-BR"/>
        </w:rPr>
      </w:pPr>
      <w:r w:rsidRPr="0091540A">
        <w:rPr>
          <w:rFonts w:eastAsiaTheme="minorEastAsia" w:cs="Arial"/>
          <w:b w:val="0"/>
          <w:bCs w:val="0"/>
          <w:sz w:val="24"/>
          <w:szCs w:val="24"/>
          <w:lang w:val="pt-BR" w:eastAsia="pt-BR"/>
        </w:rPr>
        <w:t>I.1. Quando o documento não indicar prazo próprio de validade, será aceita certidão emitida há, no máximo, 90 (noventa) dias da data prevista para a apresentação dos documentos de habilitação.</w:t>
      </w:r>
    </w:p>
    <w:p w14:paraId="296D9042" w14:textId="77777777" w:rsidR="00353830" w:rsidRPr="0091540A" w:rsidRDefault="00353830" w:rsidP="00353830">
      <w:pPr>
        <w:pStyle w:val="Ttulo1"/>
        <w:ind w:hanging="238"/>
        <w:jc w:val="both"/>
        <w:rPr>
          <w:rFonts w:eastAsiaTheme="minorEastAsia" w:cs="Arial"/>
          <w:b w:val="0"/>
          <w:bCs w:val="0"/>
          <w:sz w:val="24"/>
          <w:szCs w:val="24"/>
          <w:lang w:val="pt-BR" w:eastAsia="pt-BR"/>
        </w:rPr>
      </w:pPr>
      <w:r w:rsidRPr="0091540A">
        <w:rPr>
          <w:rFonts w:eastAsiaTheme="minorEastAsia" w:cs="Arial"/>
          <w:b w:val="0"/>
          <w:bCs w:val="0"/>
          <w:sz w:val="24"/>
          <w:szCs w:val="24"/>
          <w:lang w:val="pt-BR" w:eastAsia="pt-BR"/>
        </w:rPr>
        <w:t>I.2. A existência de recuperação judicial ou extrajudicial não acarretará inabilitação automática, desde que o licitante apresente documentação expedida pelo juízo competente que demonstre sua aptidão econômica e a possibilidade de cumprimento das obrigações decorrentes da contratação.</w:t>
      </w:r>
    </w:p>
    <w:p w14:paraId="6B43F6CF" w14:textId="77777777" w:rsidR="00353830" w:rsidRPr="0091540A" w:rsidRDefault="00353830" w:rsidP="00353830">
      <w:pPr>
        <w:pStyle w:val="Ttulo1"/>
        <w:ind w:hanging="238"/>
        <w:jc w:val="both"/>
        <w:rPr>
          <w:rFonts w:eastAsiaTheme="minorEastAsia" w:cs="Arial"/>
          <w:b w:val="0"/>
          <w:bCs w:val="0"/>
          <w:sz w:val="24"/>
          <w:szCs w:val="24"/>
          <w:lang w:val="pt-BR" w:eastAsia="pt-BR"/>
        </w:rPr>
      </w:pPr>
      <w:r w:rsidRPr="0091540A">
        <w:rPr>
          <w:rFonts w:eastAsiaTheme="minorEastAsia" w:cs="Arial"/>
          <w:b w:val="0"/>
          <w:bCs w:val="0"/>
          <w:sz w:val="24"/>
          <w:szCs w:val="24"/>
          <w:lang w:val="pt-BR" w:eastAsia="pt-BR"/>
        </w:rPr>
        <w:t xml:space="preserve">II – Balanço patrimonial, demonstração do resultado do exercício e demais demonstrações contábeis dos 2 (dois) últimos exercícios sociais, já exigíveis e apresentados na forma da lei, nos termos do art. 69, inciso I, da Lei nº 14.133/2021. </w:t>
      </w:r>
    </w:p>
    <w:p w14:paraId="2960644D" w14:textId="77777777" w:rsidR="00353830" w:rsidRPr="0091540A" w:rsidRDefault="00353830" w:rsidP="00353830">
      <w:pPr>
        <w:pStyle w:val="Ttulo1"/>
        <w:ind w:hanging="238"/>
        <w:jc w:val="both"/>
        <w:rPr>
          <w:rFonts w:eastAsiaTheme="minorEastAsia" w:cs="Arial"/>
          <w:b w:val="0"/>
          <w:bCs w:val="0"/>
          <w:sz w:val="24"/>
          <w:szCs w:val="24"/>
          <w:lang w:val="pt-BR" w:eastAsia="pt-BR"/>
        </w:rPr>
      </w:pPr>
      <w:r w:rsidRPr="0091540A">
        <w:rPr>
          <w:rFonts w:eastAsiaTheme="minorEastAsia" w:cs="Arial"/>
          <w:b w:val="0"/>
          <w:bCs w:val="0"/>
          <w:sz w:val="24"/>
          <w:szCs w:val="24"/>
          <w:lang w:val="pt-BR" w:eastAsia="pt-BR"/>
        </w:rPr>
        <w:t>II.1. Os documentos contábeis poderão ser apresentados:</w:t>
      </w:r>
    </w:p>
    <w:p w14:paraId="71F4B69C" w14:textId="77777777" w:rsidR="00353830" w:rsidRPr="0091540A" w:rsidRDefault="00353830" w:rsidP="00353830">
      <w:pPr>
        <w:pStyle w:val="Ttulo1"/>
        <w:ind w:hanging="238"/>
        <w:jc w:val="both"/>
        <w:rPr>
          <w:rFonts w:eastAsiaTheme="minorEastAsia" w:cs="Arial"/>
          <w:b w:val="0"/>
          <w:bCs w:val="0"/>
          <w:sz w:val="24"/>
          <w:szCs w:val="24"/>
          <w:lang w:val="pt-BR" w:eastAsia="pt-BR"/>
        </w:rPr>
      </w:pPr>
      <w:r w:rsidRPr="0091540A">
        <w:rPr>
          <w:rFonts w:eastAsiaTheme="minorEastAsia" w:cs="Arial"/>
          <w:b w:val="0"/>
          <w:bCs w:val="0"/>
          <w:sz w:val="24"/>
          <w:szCs w:val="24"/>
          <w:lang w:val="pt-BR" w:eastAsia="pt-BR"/>
        </w:rPr>
        <w:t>a) mediante cópia dos livros contábeis devidamente registrados ou autenticados no órgão competente;</w:t>
      </w:r>
      <w:r w:rsidRPr="0091540A">
        <w:rPr>
          <w:rFonts w:eastAsiaTheme="minorEastAsia" w:cs="Arial"/>
          <w:b w:val="0"/>
          <w:bCs w:val="0"/>
          <w:sz w:val="24"/>
          <w:szCs w:val="24"/>
          <w:lang w:val="pt-BR" w:eastAsia="pt-BR"/>
        </w:rPr>
        <w:br/>
        <w:t>b) por meio do Sistema Público de Escrituração Digital – SPED, acompanhados dos respectivos termos de abertura e encerramento, recibo de entrega e demais documentos necessários à validação; ou</w:t>
      </w:r>
      <w:r w:rsidRPr="0091540A">
        <w:rPr>
          <w:rFonts w:eastAsiaTheme="minorEastAsia" w:cs="Arial"/>
          <w:b w:val="0"/>
          <w:bCs w:val="0"/>
          <w:sz w:val="24"/>
          <w:szCs w:val="24"/>
          <w:lang w:val="pt-BR" w:eastAsia="pt-BR"/>
        </w:rPr>
        <w:br/>
        <w:t>c) por outra forma legalmente admitida de escrituração e apresentação das demonstrações contábeis.</w:t>
      </w:r>
    </w:p>
    <w:p w14:paraId="540E7A4D" w14:textId="77777777" w:rsidR="00353830" w:rsidRPr="0091540A" w:rsidRDefault="00353830" w:rsidP="00353830">
      <w:pPr>
        <w:pStyle w:val="Ttulo1"/>
        <w:ind w:hanging="238"/>
        <w:jc w:val="both"/>
        <w:rPr>
          <w:rFonts w:eastAsiaTheme="minorEastAsia" w:cs="Arial"/>
          <w:b w:val="0"/>
          <w:bCs w:val="0"/>
          <w:sz w:val="24"/>
          <w:szCs w:val="24"/>
          <w:lang w:val="pt-BR" w:eastAsia="pt-BR"/>
        </w:rPr>
      </w:pPr>
      <w:r w:rsidRPr="0091540A">
        <w:rPr>
          <w:rFonts w:cs="Arial"/>
          <w:sz w:val="24"/>
          <w:szCs w:val="24"/>
        </w:rPr>
        <w:t xml:space="preserve">II.2. As empresas constituídas há menos de 2 (dois) anos apresentarão as demonstrações contábeis referentes ao último exercício social já exigível, nos termos do § 6º do </w:t>
      </w:r>
      <w:proofErr w:type="spellStart"/>
      <w:r w:rsidRPr="0091540A">
        <w:rPr>
          <w:rFonts w:cs="Arial"/>
          <w:sz w:val="24"/>
          <w:szCs w:val="24"/>
        </w:rPr>
        <w:t>art</w:t>
      </w:r>
      <w:proofErr w:type="spellEnd"/>
      <w:r w:rsidRPr="0091540A">
        <w:rPr>
          <w:rFonts w:cs="Arial"/>
          <w:sz w:val="24"/>
          <w:szCs w:val="24"/>
        </w:rPr>
        <w:t>. 69 da Lei nº 14.133/2021.</w:t>
      </w:r>
    </w:p>
    <w:p w14:paraId="4A76D116" w14:textId="77777777" w:rsidR="00353830" w:rsidRPr="0091540A" w:rsidRDefault="00353830" w:rsidP="00353830">
      <w:pPr>
        <w:pStyle w:val="Ttulo1"/>
        <w:ind w:hanging="238"/>
        <w:jc w:val="both"/>
        <w:rPr>
          <w:rFonts w:eastAsiaTheme="minorEastAsia" w:cs="Arial"/>
          <w:b w:val="0"/>
          <w:bCs w:val="0"/>
          <w:sz w:val="24"/>
          <w:szCs w:val="24"/>
          <w:lang w:val="pt-BR" w:eastAsia="pt-BR"/>
        </w:rPr>
      </w:pPr>
      <w:r w:rsidRPr="0091540A">
        <w:rPr>
          <w:rFonts w:eastAsiaTheme="minorEastAsia" w:cs="Arial"/>
          <w:b w:val="0"/>
          <w:bCs w:val="0"/>
          <w:sz w:val="24"/>
          <w:szCs w:val="24"/>
          <w:lang w:val="pt-BR" w:eastAsia="pt-BR"/>
        </w:rPr>
        <w:t>II.3. As empresas constituídas no exercício financeiro da licitação poderão apresentar balanço de abertura, devidamente elaborado e assinado por profissional habilitado, observado o regime jurídico aplicável.</w:t>
      </w:r>
    </w:p>
    <w:p w14:paraId="4B400F29" w14:textId="77777777" w:rsidR="00353830" w:rsidRPr="0091540A" w:rsidRDefault="00353830" w:rsidP="00353830">
      <w:pPr>
        <w:pStyle w:val="Ttulo1"/>
        <w:ind w:hanging="238"/>
        <w:jc w:val="both"/>
        <w:rPr>
          <w:rFonts w:eastAsiaTheme="minorEastAsia" w:cs="Arial"/>
          <w:b w:val="0"/>
          <w:bCs w:val="0"/>
          <w:sz w:val="24"/>
          <w:szCs w:val="24"/>
          <w:lang w:val="pt-BR" w:eastAsia="pt-BR"/>
        </w:rPr>
      </w:pPr>
      <w:r w:rsidRPr="0091540A">
        <w:rPr>
          <w:rFonts w:eastAsiaTheme="minorEastAsia" w:cs="Arial"/>
          <w:b w:val="0"/>
          <w:bCs w:val="0"/>
          <w:sz w:val="24"/>
          <w:szCs w:val="24"/>
          <w:lang w:val="pt-BR" w:eastAsia="pt-BR"/>
        </w:rPr>
        <w:t xml:space="preserve">II.4. A microempresa e a empresa de pequeno porte não estarão dispensadas da apresentação </w:t>
      </w:r>
      <w:r w:rsidRPr="0091540A">
        <w:rPr>
          <w:rFonts w:eastAsiaTheme="minorEastAsia" w:cs="Arial"/>
          <w:b w:val="0"/>
          <w:bCs w:val="0"/>
          <w:sz w:val="24"/>
          <w:szCs w:val="24"/>
          <w:lang w:val="pt-BR" w:eastAsia="pt-BR"/>
        </w:rPr>
        <w:lastRenderedPageBreak/>
        <w:t>das demonstrações contábeis quando exigidas pelo edital para comprovação da qualificação econômico-financeira.</w:t>
      </w:r>
    </w:p>
    <w:p w14:paraId="73926D63" w14:textId="77777777" w:rsidR="00353830" w:rsidRPr="0091540A" w:rsidRDefault="00353830" w:rsidP="00353830">
      <w:pPr>
        <w:pStyle w:val="Ttulo1"/>
        <w:ind w:hanging="238"/>
        <w:jc w:val="both"/>
        <w:rPr>
          <w:rFonts w:eastAsiaTheme="minorEastAsia" w:cs="Arial"/>
          <w:b w:val="0"/>
          <w:bCs w:val="0"/>
          <w:sz w:val="24"/>
          <w:szCs w:val="24"/>
          <w:lang w:val="pt-BR" w:eastAsia="pt-BR"/>
        </w:rPr>
      </w:pPr>
      <w:r w:rsidRPr="0091540A">
        <w:rPr>
          <w:rFonts w:eastAsiaTheme="minorEastAsia" w:cs="Arial"/>
          <w:b w:val="0"/>
          <w:bCs w:val="0"/>
          <w:sz w:val="24"/>
          <w:szCs w:val="24"/>
          <w:lang w:val="pt-BR" w:eastAsia="pt-BR"/>
        </w:rPr>
        <w:t xml:space="preserve">II.5. </w:t>
      </w:r>
      <w:r w:rsidR="007F607C" w:rsidRPr="0091540A">
        <w:rPr>
          <w:rFonts w:eastAsiaTheme="minorEastAsia" w:cs="Arial"/>
          <w:b w:val="0"/>
          <w:bCs w:val="0"/>
          <w:sz w:val="24"/>
          <w:szCs w:val="24"/>
          <w:lang w:eastAsia="pt-BR"/>
        </w:rPr>
        <w:t xml:space="preserve">O </w:t>
      </w:r>
      <w:proofErr w:type="spellStart"/>
      <w:r w:rsidR="007F607C" w:rsidRPr="0091540A">
        <w:rPr>
          <w:rFonts w:eastAsiaTheme="minorEastAsia" w:cs="Arial"/>
          <w:b w:val="0"/>
          <w:bCs w:val="0"/>
          <w:sz w:val="24"/>
          <w:szCs w:val="24"/>
          <w:lang w:eastAsia="pt-BR"/>
        </w:rPr>
        <w:t>Microempreendedor</w:t>
      </w:r>
      <w:proofErr w:type="spellEnd"/>
      <w:r w:rsidR="007F607C" w:rsidRPr="0091540A">
        <w:rPr>
          <w:rFonts w:eastAsiaTheme="minorEastAsia" w:cs="Arial"/>
          <w:b w:val="0"/>
          <w:bCs w:val="0"/>
          <w:sz w:val="24"/>
          <w:szCs w:val="24"/>
          <w:lang w:eastAsia="pt-BR"/>
        </w:rPr>
        <w:t xml:space="preserve"> Individual – MEI, embora dispensado da escrituração contábil regular pelo </w:t>
      </w:r>
      <w:proofErr w:type="spellStart"/>
      <w:r w:rsidR="007F607C" w:rsidRPr="0091540A">
        <w:rPr>
          <w:rFonts w:eastAsiaTheme="minorEastAsia" w:cs="Arial"/>
          <w:b w:val="0"/>
          <w:bCs w:val="0"/>
          <w:sz w:val="24"/>
          <w:szCs w:val="24"/>
          <w:lang w:eastAsia="pt-BR"/>
        </w:rPr>
        <w:t>art</w:t>
      </w:r>
      <w:proofErr w:type="spellEnd"/>
      <w:r w:rsidR="007F607C" w:rsidRPr="0091540A">
        <w:rPr>
          <w:rFonts w:eastAsiaTheme="minorEastAsia" w:cs="Arial"/>
          <w:b w:val="0"/>
          <w:bCs w:val="0"/>
          <w:sz w:val="24"/>
          <w:szCs w:val="24"/>
          <w:lang w:eastAsia="pt-BR"/>
        </w:rPr>
        <w:t xml:space="preserve">. 1.179, § 2º, do Código Civil, deverá apresentar balanço patrimonial e demais demonstrações contábeis quando esses documentos forem expressamente exigidos no edital para fins de qualificação </w:t>
      </w:r>
      <w:proofErr w:type="spellStart"/>
      <w:r w:rsidR="007F607C" w:rsidRPr="0091540A">
        <w:rPr>
          <w:rFonts w:eastAsiaTheme="minorEastAsia" w:cs="Arial"/>
          <w:b w:val="0"/>
          <w:bCs w:val="0"/>
          <w:sz w:val="24"/>
          <w:szCs w:val="24"/>
          <w:lang w:eastAsia="pt-BR"/>
        </w:rPr>
        <w:t>econômico-financeira</w:t>
      </w:r>
      <w:proofErr w:type="spellEnd"/>
      <w:r w:rsidR="007F607C" w:rsidRPr="0091540A">
        <w:rPr>
          <w:rFonts w:eastAsiaTheme="minorEastAsia" w:cs="Arial"/>
          <w:b w:val="0"/>
          <w:bCs w:val="0"/>
          <w:sz w:val="24"/>
          <w:szCs w:val="24"/>
          <w:lang w:eastAsia="pt-BR"/>
        </w:rPr>
        <w:t xml:space="preserve">, nos termos dos </w:t>
      </w:r>
      <w:proofErr w:type="spellStart"/>
      <w:r w:rsidR="007F607C" w:rsidRPr="0091540A">
        <w:rPr>
          <w:rFonts w:eastAsiaTheme="minorEastAsia" w:cs="Arial"/>
          <w:b w:val="0"/>
          <w:bCs w:val="0"/>
          <w:sz w:val="24"/>
          <w:szCs w:val="24"/>
          <w:lang w:eastAsia="pt-BR"/>
        </w:rPr>
        <w:t>arts</w:t>
      </w:r>
      <w:proofErr w:type="spellEnd"/>
      <w:r w:rsidR="007F607C" w:rsidRPr="0091540A">
        <w:rPr>
          <w:rFonts w:eastAsiaTheme="minorEastAsia" w:cs="Arial"/>
          <w:b w:val="0"/>
          <w:bCs w:val="0"/>
          <w:sz w:val="24"/>
          <w:szCs w:val="24"/>
          <w:lang w:eastAsia="pt-BR"/>
        </w:rPr>
        <w:t xml:space="preserve">. 69, inciso I, e 70, inciso III, da Lei nº 14.133/2021, devendo tais documentos estar devidamente elaborados e </w:t>
      </w:r>
      <w:proofErr w:type="gramStart"/>
      <w:r w:rsidR="007F607C" w:rsidRPr="0091540A">
        <w:rPr>
          <w:rFonts w:eastAsiaTheme="minorEastAsia" w:cs="Arial"/>
          <w:b w:val="0"/>
          <w:bCs w:val="0"/>
          <w:sz w:val="24"/>
          <w:szCs w:val="24"/>
          <w:lang w:eastAsia="pt-BR"/>
        </w:rPr>
        <w:t>registrados</w:t>
      </w:r>
      <w:proofErr w:type="gramEnd"/>
      <w:r w:rsidR="007F607C" w:rsidRPr="0091540A">
        <w:rPr>
          <w:rFonts w:eastAsiaTheme="minorEastAsia" w:cs="Arial"/>
          <w:b w:val="0"/>
          <w:bCs w:val="0"/>
          <w:sz w:val="24"/>
          <w:szCs w:val="24"/>
          <w:lang w:eastAsia="pt-BR"/>
        </w:rPr>
        <w:t xml:space="preserve"> ou autenticados perante a Junta Comercial competente de seu </w:t>
      </w:r>
      <w:proofErr w:type="spellStart"/>
      <w:r w:rsidR="007F607C" w:rsidRPr="0091540A">
        <w:rPr>
          <w:rFonts w:eastAsiaTheme="minorEastAsia" w:cs="Arial"/>
          <w:b w:val="0"/>
          <w:bCs w:val="0"/>
          <w:sz w:val="24"/>
          <w:szCs w:val="24"/>
          <w:lang w:eastAsia="pt-BR"/>
        </w:rPr>
        <w:t>respectivo</w:t>
      </w:r>
      <w:proofErr w:type="spellEnd"/>
      <w:r w:rsidR="007F607C" w:rsidRPr="0091540A">
        <w:rPr>
          <w:rFonts w:eastAsiaTheme="minorEastAsia" w:cs="Arial"/>
          <w:b w:val="0"/>
          <w:bCs w:val="0"/>
          <w:sz w:val="24"/>
          <w:szCs w:val="24"/>
          <w:lang w:eastAsia="pt-BR"/>
        </w:rPr>
        <w:t xml:space="preserve"> domicílio, quando exigível, observadas as formalidades legais aplicáveis ao tipo empresarial</w:t>
      </w:r>
      <w:r w:rsidRPr="0091540A">
        <w:rPr>
          <w:rFonts w:eastAsiaTheme="minorEastAsia" w:cs="Arial"/>
          <w:b w:val="0"/>
          <w:bCs w:val="0"/>
          <w:sz w:val="24"/>
          <w:szCs w:val="24"/>
          <w:lang w:val="pt-BR" w:eastAsia="pt-BR"/>
        </w:rPr>
        <w:t xml:space="preserve">. </w:t>
      </w:r>
    </w:p>
    <w:p w14:paraId="537B5278" w14:textId="77777777" w:rsidR="007F607C" w:rsidRPr="0091540A" w:rsidRDefault="007F607C" w:rsidP="007F607C">
      <w:pPr>
        <w:pStyle w:val="Ttulo1"/>
        <w:ind w:hanging="238"/>
        <w:jc w:val="both"/>
        <w:rPr>
          <w:rFonts w:eastAsiaTheme="minorEastAsia" w:cs="Arial"/>
          <w:sz w:val="24"/>
          <w:szCs w:val="24"/>
          <w:lang w:val="pt-BR" w:eastAsia="pt-BR"/>
        </w:rPr>
      </w:pPr>
      <w:r w:rsidRPr="0091540A">
        <w:rPr>
          <w:rFonts w:eastAsiaTheme="minorEastAsia" w:cs="Arial"/>
          <w:sz w:val="24"/>
          <w:szCs w:val="24"/>
          <w:lang w:val="pt-BR" w:eastAsia="pt-BR"/>
        </w:rPr>
        <w:t xml:space="preserve">II.6. </w:t>
      </w:r>
      <w:r w:rsidRPr="0091540A">
        <w:rPr>
          <w:rFonts w:eastAsiaTheme="minorEastAsia" w:cs="Arial"/>
          <w:b w:val="0"/>
          <w:bCs w:val="0"/>
          <w:sz w:val="24"/>
          <w:szCs w:val="24"/>
          <w:lang w:val="pt-BR" w:eastAsia="pt-BR"/>
        </w:rPr>
        <w:t>Para o Microempreendedor Individual – MEI, serão admitidas demonstrações contábeis simplificadas, elaboradas para fins de participação na licitação, assinadas pelo empresário e por profissional da contabilidade legalmente habilitado, observadas as normas contábeis aplicáveis e, quando exigível, devidamente registradas ou autenticadas perante a Junta Comercial competente do respectivo domicílio.</w:t>
      </w:r>
    </w:p>
    <w:p w14:paraId="3D17A7D3" w14:textId="77777777" w:rsidR="00722848" w:rsidRPr="0091540A" w:rsidRDefault="007E3383">
      <w:pPr>
        <w:rPr>
          <w:rFonts w:cs="Arial"/>
          <w:sz w:val="24"/>
          <w:szCs w:val="24"/>
        </w:rPr>
      </w:pPr>
      <w:r w:rsidRPr="0091540A">
        <w:rPr>
          <w:rFonts w:cs="Arial"/>
          <w:sz w:val="24"/>
          <w:szCs w:val="24"/>
        </w:rPr>
        <w:t xml:space="preserve">II.8. A boa situação </w:t>
      </w:r>
      <w:proofErr w:type="spellStart"/>
      <w:r w:rsidRPr="0091540A">
        <w:rPr>
          <w:rFonts w:cs="Arial"/>
          <w:sz w:val="24"/>
          <w:szCs w:val="24"/>
        </w:rPr>
        <w:t>econômico-financeira</w:t>
      </w:r>
      <w:proofErr w:type="spellEnd"/>
      <w:r w:rsidRPr="0091540A">
        <w:rPr>
          <w:rFonts w:cs="Arial"/>
          <w:sz w:val="24"/>
          <w:szCs w:val="24"/>
        </w:rPr>
        <w:t xml:space="preserve"> será aferida objetivamente, para cada exercício exigível, mediante os índices de Liquidez Geral (LG), Solvência Geral (SG) e Liquidez Corrente (LC), devendo os resultados ser iguais ou superiores a 1,00 (um inteiro), conforme fórmulas abaixo: LG = (Ativo Circulante + Realizável a Longo Prazo) / (Passivo Circulante + Passivo Não Circulante); SG = Ativo Total / (Passivo Circulante + Passivo Não Circulante); LC = Ativo Circulante / Passivo Circulante.</w:t>
      </w:r>
    </w:p>
    <w:p w14:paraId="4F8E2883" w14:textId="77777777" w:rsidR="00722848" w:rsidRPr="0091540A" w:rsidRDefault="007E3383">
      <w:pPr>
        <w:rPr>
          <w:rFonts w:cs="Arial"/>
          <w:sz w:val="24"/>
          <w:szCs w:val="24"/>
        </w:rPr>
      </w:pPr>
      <w:r w:rsidRPr="0091540A">
        <w:rPr>
          <w:rFonts w:cs="Arial"/>
          <w:sz w:val="24"/>
          <w:szCs w:val="24"/>
        </w:rPr>
        <w:t xml:space="preserve">II.9. O licitante que apresentar resultado inferior a 1,00 (um inteiro) em qualquer dos índices LG, SG ou LC deverá comprovar patrimônio líquido mínimo equivalente a 10% (dez por cento) do valor estimado do item ou do somatório dos itens em que estiver provisoriamente classificado em primeiro lugar, nos termos do </w:t>
      </w:r>
      <w:proofErr w:type="spellStart"/>
      <w:r w:rsidRPr="0091540A">
        <w:rPr>
          <w:rFonts w:cs="Arial"/>
          <w:sz w:val="24"/>
          <w:szCs w:val="24"/>
        </w:rPr>
        <w:t>art</w:t>
      </w:r>
      <w:proofErr w:type="spellEnd"/>
      <w:r w:rsidRPr="0091540A">
        <w:rPr>
          <w:rFonts w:cs="Arial"/>
          <w:sz w:val="24"/>
          <w:szCs w:val="24"/>
        </w:rPr>
        <w:t>. 69, § 4º, da Lei nº 14.133/2021.</w:t>
      </w:r>
    </w:p>
    <w:p w14:paraId="1BB501C8" w14:textId="77777777" w:rsidR="00722848" w:rsidRPr="0091540A" w:rsidRDefault="007E3383">
      <w:pPr>
        <w:rPr>
          <w:rFonts w:cs="Arial"/>
          <w:sz w:val="24"/>
          <w:szCs w:val="24"/>
        </w:rPr>
      </w:pPr>
      <w:r w:rsidRPr="0091540A">
        <w:rPr>
          <w:rFonts w:cs="Arial"/>
          <w:sz w:val="24"/>
          <w:szCs w:val="24"/>
        </w:rPr>
        <w:t xml:space="preserve">II.10. A Administração poderá solicitar declaração assinada por profissional habilitado da área contábil atestando o atendimento dos índices previstos, sem prejuízo da conferência dos cálculos a partir das demonstrações contábeis apresentadas. A adoção desses índices usuais visa aferir liquidez e solvência de forma proporcional ao risco de fornecimento futuro dos veículos, sem exigência de </w:t>
      </w:r>
      <w:proofErr w:type="spellStart"/>
      <w:r w:rsidRPr="0091540A">
        <w:rPr>
          <w:rFonts w:cs="Arial"/>
          <w:sz w:val="24"/>
          <w:szCs w:val="24"/>
        </w:rPr>
        <w:t>faturamento</w:t>
      </w:r>
      <w:proofErr w:type="spellEnd"/>
      <w:r w:rsidRPr="0091540A">
        <w:rPr>
          <w:rFonts w:cs="Arial"/>
          <w:sz w:val="24"/>
          <w:szCs w:val="24"/>
        </w:rPr>
        <w:t xml:space="preserve"> mínimo ou índices de rentabilidade ou lucratividade.</w:t>
      </w:r>
    </w:p>
    <w:p w14:paraId="0A12277B" w14:textId="77777777" w:rsidR="007F607C" w:rsidRPr="0091540A" w:rsidRDefault="007F607C" w:rsidP="007F607C">
      <w:pPr>
        <w:pStyle w:val="Ttulo1"/>
        <w:ind w:hanging="238"/>
        <w:jc w:val="both"/>
        <w:rPr>
          <w:rFonts w:eastAsiaTheme="minorEastAsia" w:cs="Arial"/>
          <w:sz w:val="24"/>
          <w:szCs w:val="24"/>
          <w:lang w:val="pt-BR" w:eastAsia="pt-BR"/>
        </w:rPr>
      </w:pPr>
      <w:r w:rsidRPr="0091540A">
        <w:rPr>
          <w:rFonts w:cs="Arial"/>
          <w:sz w:val="24"/>
          <w:szCs w:val="24"/>
        </w:rPr>
        <w:t xml:space="preserve">II.11. Não será exigida a apresentação das demonstrações contábeis por meio do Sistema Público de Escrituração Digital – SPED do licitante que não esteja legalmente obrigado à sua utilização, sendo admitida outra forma regular de elaboração, escrituração, </w:t>
      </w:r>
      <w:proofErr w:type="gramStart"/>
      <w:r w:rsidRPr="0091540A">
        <w:rPr>
          <w:rFonts w:cs="Arial"/>
          <w:sz w:val="24"/>
          <w:szCs w:val="24"/>
        </w:rPr>
        <w:t>registro</w:t>
      </w:r>
      <w:proofErr w:type="gramEnd"/>
      <w:r w:rsidRPr="0091540A">
        <w:rPr>
          <w:rFonts w:cs="Arial"/>
          <w:sz w:val="24"/>
          <w:szCs w:val="24"/>
        </w:rPr>
        <w:t>, autenticação e apresentação dos documentos contábeis, conforme a legislação e as normas contábeis aplicáveis.</w:t>
      </w:r>
    </w:p>
    <w:p w14:paraId="75815AA5" w14:textId="77777777" w:rsidR="00353830" w:rsidRPr="0091540A" w:rsidRDefault="00353830" w:rsidP="00353830">
      <w:pPr>
        <w:pStyle w:val="Ttulo1"/>
        <w:ind w:hanging="238"/>
        <w:jc w:val="both"/>
        <w:rPr>
          <w:rFonts w:eastAsiaTheme="minorEastAsia" w:cs="Arial"/>
          <w:b w:val="0"/>
          <w:bCs w:val="0"/>
          <w:sz w:val="24"/>
          <w:szCs w:val="24"/>
          <w:lang w:val="pt-BR" w:eastAsia="pt-BR"/>
        </w:rPr>
      </w:pPr>
    </w:p>
    <w:p w14:paraId="7E7F5849" w14:textId="77777777" w:rsidR="00D52480" w:rsidRPr="0091540A" w:rsidRDefault="00D52480" w:rsidP="00D356EC">
      <w:pPr>
        <w:pStyle w:val="Ttulo1"/>
        <w:ind w:hanging="238"/>
        <w:jc w:val="both"/>
        <w:rPr>
          <w:rFonts w:eastAsiaTheme="minorEastAsia" w:cs="Arial"/>
          <w:sz w:val="24"/>
          <w:szCs w:val="24"/>
          <w:lang w:val="pt-BR" w:eastAsia="pt-BR"/>
        </w:rPr>
      </w:pPr>
    </w:p>
    <w:p w14:paraId="766ADB88" w14:textId="77777777" w:rsidR="00FA3141" w:rsidRPr="0091540A" w:rsidRDefault="007E3383">
      <w:pPr>
        <w:rPr>
          <w:rFonts w:cs="Arial"/>
          <w:sz w:val="24"/>
          <w:szCs w:val="24"/>
        </w:rPr>
      </w:pPr>
      <w:r w:rsidRPr="0091540A">
        <w:rPr>
          <w:rFonts w:cs="Arial"/>
          <w:b/>
          <w:sz w:val="24"/>
          <w:szCs w:val="24"/>
        </w:rPr>
        <w:t>12.3.4. Qualificação Técnica</w:t>
      </w:r>
    </w:p>
    <w:p w14:paraId="7C74E9B6" w14:textId="77777777" w:rsidR="00FA3141" w:rsidRPr="0091540A" w:rsidRDefault="007E3383">
      <w:pPr>
        <w:rPr>
          <w:rFonts w:cs="Arial"/>
          <w:sz w:val="24"/>
          <w:szCs w:val="24"/>
        </w:rPr>
      </w:pPr>
      <w:r w:rsidRPr="0091540A">
        <w:rPr>
          <w:rFonts w:cs="Arial"/>
          <w:sz w:val="24"/>
          <w:szCs w:val="24"/>
        </w:rPr>
        <w:t>I – Atestado de capacidade técnica: apresentação de um ou mais atestados emitidos por pessoa jurídica de direito público ou privado que demonstrem fornecimento anterior satisfatório de motocicletas, veículos automotores ou bens de natureza e complexidade logística compatíveis com o objeto.</w:t>
      </w:r>
    </w:p>
    <w:p w14:paraId="2C36EE51" w14:textId="77777777" w:rsidR="00FA3141" w:rsidRPr="0091540A" w:rsidRDefault="007E3383">
      <w:pPr>
        <w:rPr>
          <w:rFonts w:cs="Arial"/>
          <w:sz w:val="24"/>
          <w:szCs w:val="24"/>
        </w:rPr>
      </w:pPr>
      <w:r w:rsidRPr="0091540A">
        <w:rPr>
          <w:rFonts w:cs="Arial"/>
          <w:sz w:val="24"/>
          <w:szCs w:val="24"/>
        </w:rPr>
        <w:t>I.1. Será admitido o somatório de atestados, desde que, em conjunto, demonstrem aptidão compatível com o item disputado.</w:t>
      </w:r>
    </w:p>
    <w:p w14:paraId="5261755D" w14:textId="77777777" w:rsidR="00FA3141" w:rsidRPr="0091540A" w:rsidRDefault="007E3383">
      <w:pPr>
        <w:rPr>
          <w:rFonts w:cs="Arial"/>
          <w:sz w:val="24"/>
          <w:szCs w:val="24"/>
        </w:rPr>
      </w:pPr>
      <w:r w:rsidRPr="0091540A">
        <w:rPr>
          <w:rFonts w:cs="Arial"/>
          <w:sz w:val="24"/>
          <w:szCs w:val="24"/>
        </w:rPr>
        <w:t>I.2. Não será exigida identidade de marca, modelo ou quantidade com o objeto licitado, nem quantitativos mínimos desproporcionais.</w:t>
      </w:r>
    </w:p>
    <w:p w14:paraId="7FE045C0" w14:textId="77777777" w:rsidR="00FA3141" w:rsidRPr="0091540A" w:rsidRDefault="007E3383">
      <w:pPr>
        <w:rPr>
          <w:rFonts w:cs="Arial"/>
          <w:sz w:val="24"/>
          <w:szCs w:val="24"/>
        </w:rPr>
      </w:pPr>
      <w:r w:rsidRPr="0091540A">
        <w:rPr>
          <w:rFonts w:cs="Arial"/>
          <w:sz w:val="24"/>
          <w:szCs w:val="24"/>
        </w:rPr>
        <w:t xml:space="preserve">I.3. A Administração poderá realizar diligência para verificar autenticidade e veracidade dos </w:t>
      </w:r>
      <w:r w:rsidRPr="0091540A">
        <w:rPr>
          <w:rFonts w:cs="Arial"/>
          <w:sz w:val="24"/>
          <w:szCs w:val="24"/>
        </w:rPr>
        <w:lastRenderedPageBreak/>
        <w:t>atestados, inclusive mediante contato com o emitente e solicitação de documentos comprobatórios.</w:t>
      </w:r>
    </w:p>
    <w:p w14:paraId="59E0D634" w14:textId="77777777" w:rsidR="00FA3141" w:rsidRPr="0091540A" w:rsidRDefault="007E3383">
      <w:pPr>
        <w:rPr>
          <w:rFonts w:cs="Arial"/>
          <w:sz w:val="24"/>
          <w:szCs w:val="24"/>
        </w:rPr>
      </w:pPr>
      <w:r w:rsidRPr="0091540A">
        <w:rPr>
          <w:rFonts w:cs="Arial"/>
          <w:sz w:val="24"/>
          <w:szCs w:val="24"/>
        </w:rPr>
        <w:t>I.4. Não serão admitidos atestados emitidos pelo próprio licitante em seu favor.</w:t>
      </w:r>
    </w:p>
    <w:p w14:paraId="218661AF" w14:textId="77777777" w:rsidR="007F607C" w:rsidRPr="0091540A" w:rsidRDefault="007F607C">
      <w:pPr>
        <w:rPr>
          <w:rFonts w:cs="Arial"/>
          <w:sz w:val="24"/>
          <w:szCs w:val="24"/>
        </w:rPr>
      </w:pPr>
    </w:p>
    <w:p w14:paraId="3B5E336B" w14:textId="77777777" w:rsidR="00D52480" w:rsidRPr="0091540A" w:rsidRDefault="00D52480" w:rsidP="00D356EC">
      <w:pPr>
        <w:pStyle w:val="Ttulo1"/>
        <w:ind w:hanging="238"/>
        <w:jc w:val="both"/>
        <w:rPr>
          <w:rFonts w:eastAsiaTheme="minorEastAsia" w:cs="Arial"/>
          <w:sz w:val="24"/>
          <w:szCs w:val="24"/>
          <w:lang w:val="pt-BR" w:eastAsia="pt-BR"/>
        </w:rPr>
      </w:pPr>
      <w:r w:rsidRPr="0091540A">
        <w:rPr>
          <w:rFonts w:eastAsiaTheme="minorEastAsia" w:cs="Arial"/>
          <w:sz w:val="24"/>
          <w:szCs w:val="24"/>
          <w:lang w:val="pt-BR" w:eastAsia="pt-BR"/>
        </w:rPr>
        <w:t>12.4. Documentos exigidos na FASE DE CONTRATAÇÃO</w:t>
      </w:r>
    </w:p>
    <w:p w14:paraId="27E7563B" w14:textId="77777777" w:rsidR="00D52480" w:rsidRPr="0091540A" w:rsidRDefault="00D52480" w:rsidP="00D356EC">
      <w:pPr>
        <w:pStyle w:val="Ttulo1"/>
        <w:ind w:hanging="238"/>
        <w:jc w:val="both"/>
        <w:rPr>
          <w:rFonts w:eastAsiaTheme="minorEastAsia" w:cs="Arial"/>
          <w:b w:val="0"/>
          <w:bCs w:val="0"/>
          <w:sz w:val="24"/>
          <w:szCs w:val="24"/>
          <w:lang w:val="pt-BR" w:eastAsia="pt-BR"/>
        </w:rPr>
      </w:pPr>
      <w:r w:rsidRPr="0091540A">
        <w:rPr>
          <w:rFonts w:eastAsiaTheme="minorEastAsia" w:cs="Arial"/>
          <w:b w:val="0"/>
          <w:bCs w:val="0"/>
          <w:sz w:val="24"/>
          <w:szCs w:val="24"/>
          <w:lang w:val="pt-BR" w:eastAsia="pt-BR"/>
        </w:rPr>
        <w:t>Após a homologação e antes da assinatura do contrato ou instrumento equivalente, o adjudicatário deverá apresentar, quando solicitado:</w:t>
      </w:r>
    </w:p>
    <w:p w14:paraId="70E3DE69" w14:textId="77777777" w:rsidR="00D52480" w:rsidRPr="0091540A" w:rsidRDefault="00F13E5D" w:rsidP="00683D3B">
      <w:pPr>
        <w:pStyle w:val="Ttulo1"/>
        <w:ind w:hanging="238"/>
        <w:rPr>
          <w:rFonts w:eastAsiaTheme="minorEastAsia" w:cs="Arial"/>
          <w:b w:val="0"/>
          <w:bCs w:val="0"/>
          <w:sz w:val="24"/>
          <w:szCs w:val="24"/>
          <w:lang w:val="pt-BR" w:eastAsia="pt-BR"/>
        </w:rPr>
      </w:pPr>
      <w:r w:rsidRPr="0091540A">
        <w:rPr>
          <w:rFonts w:cs="Arial"/>
          <w:sz w:val="24"/>
          <w:szCs w:val="24"/>
        </w:rPr>
        <w:t xml:space="preserve">I – </w:t>
      </w:r>
      <w:proofErr w:type="gramStart"/>
      <w:r w:rsidRPr="0091540A">
        <w:rPr>
          <w:rFonts w:cs="Arial"/>
          <w:sz w:val="24"/>
          <w:szCs w:val="24"/>
        </w:rPr>
        <w:t>comprovação</w:t>
      </w:r>
      <w:proofErr w:type="gramEnd"/>
      <w:r w:rsidRPr="0091540A">
        <w:rPr>
          <w:rFonts w:cs="Arial"/>
          <w:sz w:val="24"/>
          <w:szCs w:val="24"/>
        </w:rPr>
        <w:t xml:space="preserve"> de manutenção das condições de habilitação;</w:t>
      </w:r>
      <w:r w:rsidRPr="0091540A">
        <w:rPr>
          <w:rFonts w:cs="Arial"/>
          <w:sz w:val="24"/>
          <w:szCs w:val="24"/>
        </w:rPr>
        <w:br/>
        <w:t>II – dados bancários para pagamento;</w:t>
      </w:r>
      <w:r w:rsidRPr="0091540A">
        <w:rPr>
          <w:rFonts w:cs="Arial"/>
          <w:sz w:val="24"/>
          <w:szCs w:val="24"/>
        </w:rPr>
        <w:br/>
        <w:t>III – declaração de inexistência de fato superveniente impeditivo, quando cabível; e</w:t>
      </w:r>
      <w:r w:rsidRPr="0091540A">
        <w:rPr>
          <w:rFonts w:cs="Arial"/>
          <w:sz w:val="24"/>
          <w:szCs w:val="24"/>
        </w:rPr>
        <w:br/>
        <w:t>IV – documentos complementares estritamente necessários à formalização do contrato.</w:t>
      </w:r>
    </w:p>
    <w:p w14:paraId="70D85F32" w14:textId="77777777" w:rsidR="00D52480" w:rsidRPr="0091540A" w:rsidRDefault="00D52480" w:rsidP="00AA6752">
      <w:pPr>
        <w:pStyle w:val="Ttulo1"/>
        <w:ind w:hanging="238"/>
        <w:jc w:val="both"/>
        <w:rPr>
          <w:rFonts w:eastAsiaTheme="minorEastAsia" w:cs="Arial"/>
          <w:sz w:val="24"/>
          <w:szCs w:val="24"/>
          <w:lang w:val="pt-BR" w:eastAsia="pt-BR"/>
        </w:rPr>
      </w:pPr>
    </w:p>
    <w:p w14:paraId="37C90783" w14:textId="77777777" w:rsidR="00D52480" w:rsidRPr="0091540A" w:rsidRDefault="00D52480" w:rsidP="00AA6752">
      <w:pPr>
        <w:pStyle w:val="Ttulo1"/>
        <w:ind w:hanging="238"/>
        <w:jc w:val="both"/>
        <w:rPr>
          <w:rFonts w:eastAsiaTheme="minorEastAsia" w:cs="Arial"/>
          <w:sz w:val="24"/>
          <w:szCs w:val="24"/>
          <w:lang w:val="pt-BR" w:eastAsia="pt-BR"/>
        </w:rPr>
      </w:pPr>
      <w:r w:rsidRPr="0091540A">
        <w:rPr>
          <w:rFonts w:eastAsiaTheme="minorEastAsia" w:cs="Arial"/>
          <w:sz w:val="24"/>
          <w:szCs w:val="24"/>
          <w:lang w:val="pt-BR" w:eastAsia="pt-BR"/>
        </w:rPr>
        <w:t>12.5. Disposições finais sobre a habilitação</w:t>
      </w:r>
    </w:p>
    <w:p w14:paraId="3631FA4B" w14:textId="77777777" w:rsidR="00D52480" w:rsidRPr="0091540A" w:rsidRDefault="00D52480" w:rsidP="00AA6752">
      <w:pPr>
        <w:pStyle w:val="Ttulo1"/>
        <w:ind w:hanging="238"/>
        <w:jc w:val="both"/>
        <w:rPr>
          <w:rFonts w:eastAsiaTheme="minorEastAsia" w:cs="Arial"/>
          <w:b w:val="0"/>
          <w:bCs w:val="0"/>
          <w:sz w:val="24"/>
          <w:szCs w:val="24"/>
          <w:lang w:val="pt-BR" w:eastAsia="pt-BR"/>
        </w:rPr>
      </w:pPr>
      <w:r w:rsidRPr="0091540A">
        <w:rPr>
          <w:rFonts w:eastAsiaTheme="minorEastAsia" w:cs="Arial"/>
          <w:b w:val="0"/>
          <w:bCs w:val="0"/>
          <w:sz w:val="24"/>
          <w:szCs w:val="24"/>
          <w:lang w:val="pt-BR" w:eastAsia="pt-BR"/>
        </w:rPr>
        <w:t>12.5.1. As microempresas e empresas de pequeno porte deverão apresentar toda a documentação exigida, ainda que contenha restrição quanto à regularidade fiscal ou trabalhista, sendo assegurado o prazo legal para regularização, nos termos da Lei Complementar nº 123/2006.</w:t>
      </w:r>
    </w:p>
    <w:p w14:paraId="365BD096" w14:textId="77777777" w:rsidR="00D52480" w:rsidRPr="0091540A" w:rsidRDefault="00D52480" w:rsidP="00AA6752">
      <w:pPr>
        <w:pStyle w:val="Ttulo1"/>
        <w:ind w:hanging="238"/>
        <w:jc w:val="both"/>
        <w:rPr>
          <w:rFonts w:eastAsiaTheme="minorEastAsia" w:cs="Arial"/>
          <w:b w:val="0"/>
          <w:bCs w:val="0"/>
          <w:sz w:val="24"/>
          <w:szCs w:val="24"/>
          <w:lang w:val="pt-BR" w:eastAsia="pt-BR"/>
        </w:rPr>
      </w:pPr>
      <w:r w:rsidRPr="0091540A">
        <w:rPr>
          <w:rFonts w:eastAsiaTheme="minorEastAsia" w:cs="Arial"/>
          <w:b w:val="0"/>
          <w:bCs w:val="0"/>
          <w:sz w:val="24"/>
          <w:szCs w:val="24"/>
          <w:lang w:val="pt-BR" w:eastAsia="pt-BR"/>
        </w:rPr>
        <w:t>12.5.2. A ausência de documento exigido ou a apresentação em desconformidade poderá ensejar a inabilitação do licitante, observado o direito à diligência previsto no art. 64 da Lei nº 14.133/2021.</w:t>
      </w:r>
    </w:p>
    <w:p w14:paraId="7B5DCCF3" w14:textId="77777777" w:rsidR="00D3694F" w:rsidRPr="0091540A" w:rsidRDefault="00D3694F" w:rsidP="00AA6752">
      <w:pPr>
        <w:pStyle w:val="Ttulo1"/>
        <w:ind w:hanging="238"/>
        <w:jc w:val="both"/>
        <w:rPr>
          <w:rFonts w:eastAsiaTheme="minorEastAsia" w:cs="Arial"/>
          <w:b w:val="0"/>
          <w:bCs w:val="0"/>
          <w:sz w:val="24"/>
          <w:szCs w:val="24"/>
          <w:lang w:val="pt-BR" w:eastAsia="pt-BR"/>
        </w:rPr>
      </w:pPr>
      <w:proofErr w:type="gramStart"/>
      <w:r w:rsidRPr="0091540A">
        <w:rPr>
          <w:rFonts w:eastAsiaTheme="minorEastAsia" w:cs="Arial"/>
          <w:b w:val="0"/>
          <w:bCs w:val="0"/>
          <w:sz w:val="24"/>
          <w:szCs w:val="24"/>
          <w:lang w:eastAsia="pt-BR"/>
        </w:rPr>
        <w:t>12.5.3 As</w:t>
      </w:r>
      <w:proofErr w:type="gramEnd"/>
      <w:r w:rsidRPr="0091540A">
        <w:rPr>
          <w:rFonts w:eastAsiaTheme="minorEastAsia" w:cs="Arial"/>
          <w:b w:val="0"/>
          <w:bCs w:val="0"/>
          <w:sz w:val="24"/>
          <w:szCs w:val="24"/>
          <w:lang w:eastAsia="pt-BR"/>
        </w:rPr>
        <w:t xml:space="preserve"> certidões deverão estar </w:t>
      </w:r>
      <w:r w:rsidR="00307194" w:rsidRPr="0091540A">
        <w:rPr>
          <w:rFonts w:eastAsiaTheme="minorEastAsia" w:cs="Arial"/>
          <w:b w:val="0"/>
          <w:bCs w:val="0"/>
          <w:sz w:val="24"/>
          <w:szCs w:val="24"/>
          <w:lang w:eastAsia="pt-BR"/>
        </w:rPr>
        <w:t>válidas na data de sua apresentação para fins de habilitação, observado o prazo próprio de cada documento</w:t>
      </w:r>
      <w:r w:rsidRPr="0091540A">
        <w:rPr>
          <w:rFonts w:eastAsiaTheme="minorEastAsia" w:cs="Arial"/>
          <w:b w:val="0"/>
          <w:bCs w:val="0"/>
          <w:sz w:val="24"/>
          <w:szCs w:val="24"/>
          <w:lang w:eastAsia="pt-BR"/>
        </w:rPr>
        <w:t>.</w:t>
      </w:r>
    </w:p>
    <w:p w14:paraId="588C8AE6" w14:textId="77777777" w:rsidR="00D52480" w:rsidRPr="0091540A" w:rsidRDefault="00D52480" w:rsidP="00AA6752">
      <w:pPr>
        <w:pStyle w:val="Ttulo1"/>
        <w:ind w:hanging="238"/>
        <w:jc w:val="both"/>
        <w:rPr>
          <w:rFonts w:eastAsiaTheme="minorEastAsia" w:cs="Arial"/>
          <w:sz w:val="24"/>
          <w:szCs w:val="24"/>
          <w:lang w:val="pt-BR" w:eastAsia="pt-BR"/>
        </w:rPr>
      </w:pPr>
    </w:p>
    <w:p w14:paraId="22B986E1" w14:textId="77777777" w:rsidR="00280851" w:rsidRPr="0091540A" w:rsidRDefault="00280851" w:rsidP="00AA6752">
      <w:pPr>
        <w:pStyle w:val="Ttulo1"/>
        <w:ind w:hanging="238"/>
        <w:jc w:val="both"/>
        <w:rPr>
          <w:rStyle w:val="Forte"/>
          <w:rFonts w:cs="Arial"/>
          <w:b/>
          <w:bCs/>
          <w:sz w:val="24"/>
          <w:szCs w:val="24"/>
        </w:rPr>
      </w:pPr>
      <w:r w:rsidRPr="0091540A">
        <w:rPr>
          <w:rStyle w:val="Forte"/>
          <w:rFonts w:cs="Arial"/>
          <w:b/>
          <w:bCs/>
          <w:sz w:val="24"/>
          <w:szCs w:val="24"/>
        </w:rPr>
        <w:t>13. DO ENCAMINHAMENTO DA PROPOSTA FINAL</w:t>
      </w:r>
    </w:p>
    <w:p w14:paraId="427819BD" w14:textId="77777777" w:rsidR="00397193" w:rsidRPr="0091540A" w:rsidRDefault="00397193" w:rsidP="00AA6752">
      <w:pPr>
        <w:pStyle w:val="Ttulo1"/>
        <w:ind w:hanging="238"/>
        <w:jc w:val="both"/>
        <w:rPr>
          <w:rFonts w:cs="Arial"/>
          <w:sz w:val="24"/>
          <w:szCs w:val="24"/>
          <w:lang w:val="pt-BR"/>
        </w:rPr>
      </w:pPr>
    </w:p>
    <w:p w14:paraId="148043C0" w14:textId="77777777" w:rsidR="00280851" w:rsidRPr="0091540A" w:rsidRDefault="00280851" w:rsidP="00AA6752">
      <w:pPr>
        <w:pStyle w:val="NormalWeb"/>
        <w:spacing w:after="0" w:line="240" w:lineRule="auto"/>
        <w:jc w:val="both"/>
        <w:rPr>
          <w:rFonts w:cs="Arial"/>
        </w:rPr>
      </w:pPr>
      <w:r w:rsidRPr="0091540A">
        <w:rPr>
          <w:rStyle w:val="Forte"/>
          <w:rFonts w:cs="Arial"/>
        </w:rPr>
        <w:t>13.1.</w:t>
      </w:r>
      <w:r w:rsidRPr="0091540A">
        <w:rPr>
          <w:rFonts w:cs="Arial"/>
        </w:rPr>
        <w:t xml:space="preserve"> Encerrada a fase de negociação, o licitante classificado em primeiro lugar deverá encaminhar, por meio do sistema eletrônico, no prazo de </w:t>
      </w:r>
      <w:r w:rsidRPr="0091540A">
        <w:rPr>
          <w:rStyle w:val="Forte"/>
          <w:rFonts w:cs="Arial"/>
        </w:rPr>
        <w:t>02 (duas) horas</w:t>
      </w:r>
      <w:r w:rsidRPr="0091540A">
        <w:rPr>
          <w:rFonts w:cs="Arial"/>
        </w:rPr>
        <w:t xml:space="preserve">, prorrogável por decisão do Pregoeiro, a </w:t>
      </w:r>
      <w:r w:rsidRPr="0091540A">
        <w:rPr>
          <w:rStyle w:val="Forte"/>
          <w:rFonts w:cs="Arial"/>
        </w:rPr>
        <w:t>proposta final ajustada ao último lance ofertado</w:t>
      </w:r>
      <w:r w:rsidRPr="0091540A">
        <w:rPr>
          <w:rFonts w:cs="Arial"/>
        </w:rPr>
        <w:t>.</w:t>
      </w:r>
    </w:p>
    <w:p w14:paraId="17B3D94B" w14:textId="77777777" w:rsidR="00280851" w:rsidRPr="0091540A" w:rsidRDefault="00280851" w:rsidP="00CB07AE">
      <w:pPr>
        <w:pStyle w:val="NormalWeb"/>
        <w:spacing w:after="0" w:line="240" w:lineRule="auto"/>
        <w:rPr>
          <w:rFonts w:cs="Arial"/>
        </w:rPr>
      </w:pPr>
      <w:r w:rsidRPr="0091540A">
        <w:rPr>
          <w:rStyle w:val="Forte"/>
          <w:rFonts w:cs="Arial"/>
        </w:rPr>
        <w:t>13.2.</w:t>
      </w:r>
      <w:r w:rsidRPr="0091540A">
        <w:rPr>
          <w:rFonts w:cs="Arial"/>
        </w:rPr>
        <w:t xml:space="preserve"> A proposta deverá conter, no mínimo:</w:t>
      </w:r>
      <w:r w:rsidRPr="0091540A">
        <w:rPr>
          <w:rFonts w:cs="Arial"/>
        </w:rPr>
        <w:br/>
        <w:t>I – descrição completa do objeto;</w:t>
      </w:r>
      <w:r w:rsidRPr="0091540A">
        <w:rPr>
          <w:rFonts w:cs="Arial"/>
        </w:rPr>
        <w:br/>
        <w:t>II – marca, modelo e fabricante, quando aplicável;</w:t>
      </w:r>
      <w:r w:rsidRPr="0091540A">
        <w:rPr>
          <w:rFonts w:cs="Arial"/>
        </w:rPr>
        <w:br/>
        <w:t>III – valor unitário e total do item;</w:t>
      </w:r>
      <w:r w:rsidRPr="0091540A">
        <w:rPr>
          <w:rFonts w:cs="Arial"/>
        </w:rPr>
        <w:br/>
        <w:t>IV – prazo de validade da proposta.</w:t>
      </w:r>
    </w:p>
    <w:p w14:paraId="69A3E317" w14:textId="77777777" w:rsidR="00280851" w:rsidRPr="0091540A" w:rsidRDefault="00280851" w:rsidP="00AA6752">
      <w:pPr>
        <w:pStyle w:val="NormalWeb"/>
        <w:spacing w:after="0" w:line="240" w:lineRule="auto"/>
        <w:jc w:val="both"/>
        <w:rPr>
          <w:rFonts w:cs="Arial"/>
        </w:rPr>
      </w:pPr>
      <w:r w:rsidRPr="0091540A">
        <w:rPr>
          <w:rStyle w:val="Forte"/>
          <w:rFonts w:cs="Arial"/>
        </w:rPr>
        <w:t>13.3.</w:t>
      </w:r>
      <w:r w:rsidRPr="0091540A">
        <w:rPr>
          <w:rFonts w:cs="Arial"/>
        </w:rPr>
        <w:t xml:space="preserve"> A proposta deverá observar o modelo do </w:t>
      </w:r>
      <w:r w:rsidRPr="0091540A">
        <w:rPr>
          <w:rStyle w:val="Forte"/>
          <w:rFonts w:cs="Arial"/>
        </w:rPr>
        <w:t>Anexo II</w:t>
      </w:r>
      <w:r w:rsidRPr="0091540A">
        <w:rPr>
          <w:rFonts w:cs="Arial"/>
        </w:rPr>
        <w:t>.</w:t>
      </w:r>
    </w:p>
    <w:p w14:paraId="4F4BE92F" w14:textId="77777777" w:rsidR="00280851" w:rsidRPr="0091540A" w:rsidRDefault="00280851" w:rsidP="00AA6752">
      <w:pPr>
        <w:pStyle w:val="NormalWeb"/>
        <w:spacing w:after="0" w:line="240" w:lineRule="auto"/>
        <w:jc w:val="both"/>
        <w:rPr>
          <w:rFonts w:cs="Arial"/>
        </w:rPr>
      </w:pPr>
      <w:r w:rsidRPr="0091540A">
        <w:rPr>
          <w:rStyle w:val="Forte"/>
          <w:rFonts w:cs="Arial"/>
        </w:rPr>
        <w:t>13.4.</w:t>
      </w:r>
      <w:r w:rsidRPr="0091540A">
        <w:rPr>
          <w:rFonts w:cs="Arial"/>
        </w:rPr>
        <w:t xml:space="preserve"> Todas as condições e especificações constantes da proposta vincularão a contratada durante toda a execução do contrato.</w:t>
      </w:r>
    </w:p>
    <w:p w14:paraId="2E3D8545" w14:textId="77777777" w:rsidR="00280851" w:rsidRPr="0091540A" w:rsidRDefault="00280851" w:rsidP="00AA6752">
      <w:pPr>
        <w:pStyle w:val="NormalWeb"/>
        <w:spacing w:after="0" w:line="240" w:lineRule="auto"/>
        <w:jc w:val="both"/>
        <w:rPr>
          <w:rFonts w:cs="Arial"/>
        </w:rPr>
      </w:pPr>
      <w:r w:rsidRPr="0091540A">
        <w:rPr>
          <w:rStyle w:val="Forte"/>
          <w:rFonts w:cs="Arial"/>
        </w:rPr>
        <w:t>13.5.</w:t>
      </w:r>
      <w:r w:rsidRPr="0091540A">
        <w:rPr>
          <w:rFonts w:cs="Arial"/>
        </w:rPr>
        <w:t xml:space="preserve"> A proposta será considerada parte integrante do processo administrativo e do contrato.</w:t>
      </w:r>
    </w:p>
    <w:p w14:paraId="092E6FB4" w14:textId="77777777" w:rsidR="00442AFA" w:rsidRPr="0091540A" w:rsidRDefault="00442AFA" w:rsidP="00AA6752">
      <w:pPr>
        <w:pStyle w:val="NormalWeb"/>
        <w:spacing w:after="0" w:line="240" w:lineRule="auto"/>
        <w:jc w:val="both"/>
        <w:rPr>
          <w:rFonts w:cs="Arial"/>
        </w:rPr>
      </w:pPr>
      <w:r w:rsidRPr="0091540A">
        <w:rPr>
          <w:rFonts w:cs="Arial"/>
          <w:lang w:val="pt-PT"/>
        </w:rPr>
        <w:t>13.6 A proposta final deverá refletir fielmente o último lance ofertado e estar em conformidade com o modelo do Anexo II.</w:t>
      </w:r>
    </w:p>
    <w:p w14:paraId="557FF261" w14:textId="77777777" w:rsidR="00397193" w:rsidRPr="0091540A" w:rsidRDefault="00397193" w:rsidP="00AA6752">
      <w:pPr>
        <w:pStyle w:val="NormalWeb"/>
        <w:spacing w:after="0" w:line="240" w:lineRule="auto"/>
        <w:jc w:val="both"/>
        <w:rPr>
          <w:rFonts w:cs="Arial"/>
        </w:rPr>
      </w:pPr>
    </w:p>
    <w:p w14:paraId="2882509A" w14:textId="77777777" w:rsidR="00280851" w:rsidRPr="0091540A" w:rsidRDefault="00280851" w:rsidP="00AA6752">
      <w:pPr>
        <w:pStyle w:val="Ttulo1"/>
        <w:ind w:hanging="238"/>
        <w:jc w:val="both"/>
        <w:rPr>
          <w:rStyle w:val="Forte"/>
          <w:rFonts w:cs="Arial"/>
          <w:b/>
          <w:bCs/>
          <w:sz w:val="24"/>
          <w:szCs w:val="24"/>
        </w:rPr>
      </w:pPr>
      <w:r w:rsidRPr="0091540A">
        <w:rPr>
          <w:rStyle w:val="Forte"/>
          <w:rFonts w:cs="Arial"/>
          <w:b/>
          <w:bCs/>
          <w:sz w:val="24"/>
          <w:szCs w:val="24"/>
        </w:rPr>
        <w:t>14. DOS RECURSOS</w:t>
      </w:r>
    </w:p>
    <w:p w14:paraId="2A5AE3DC" w14:textId="77777777" w:rsidR="00350445" w:rsidRPr="0091540A" w:rsidRDefault="00350445" w:rsidP="00AA6752">
      <w:pPr>
        <w:pStyle w:val="Ttulo1"/>
        <w:jc w:val="both"/>
        <w:rPr>
          <w:rFonts w:cs="Arial"/>
          <w:sz w:val="24"/>
          <w:szCs w:val="24"/>
        </w:rPr>
      </w:pPr>
    </w:p>
    <w:p w14:paraId="7BE4466F" w14:textId="77777777" w:rsidR="00280851" w:rsidRPr="0091540A" w:rsidRDefault="00280851" w:rsidP="00AA6752">
      <w:pPr>
        <w:pStyle w:val="NormalWeb"/>
        <w:spacing w:after="0" w:line="240" w:lineRule="auto"/>
        <w:jc w:val="both"/>
        <w:rPr>
          <w:rFonts w:cs="Arial"/>
        </w:rPr>
      </w:pPr>
      <w:r w:rsidRPr="0091540A">
        <w:rPr>
          <w:rStyle w:val="Forte"/>
          <w:rFonts w:cs="Arial"/>
        </w:rPr>
        <w:t>14.1.</w:t>
      </w:r>
      <w:r w:rsidRPr="0091540A">
        <w:rPr>
          <w:rFonts w:cs="Arial"/>
        </w:rPr>
        <w:t xml:space="preserve"> Caberá recurso administrativo, nos termos do art. 165 da Lei nº 14.133/2021.</w:t>
      </w:r>
    </w:p>
    <w:p w14:paraId="7F6F1684" w14:textId="77777777" w:rsidR="00280851" w:rsidRPr="0091540A" w:rsidRDefault="00280851" w:rsidP="00AA6752">
      <w:pPr>
        <w:pStyle w:val="NormalWeb"/>
        <w:spacing w:after="0" w:line="240" w:lineRule="auto"/>
        <w:jc w:val="both"/>
        <w:rPr>
          <w:rFonts w:cs="Arial"/>
        </w:rPr>
      </w:pPr>
      <w:r w:rsidRPr="0091540A">
        <w:rPr>
          <w:rStyle w:val="Forte"/>
          <w:rFonts w:cs="Arial"/>
        </w:rPr>
        <w:t>14.2.</w:t>
      </w:r>
      <w:r w:rsidRPr="0091540A">
        <w:rPr>
          <w:rFonts w:cs="Arial"/>
        </w:rPr>
        <w:t xml:space="preserve"> Declarado o vencedor, será concedido prazo mínimo de </w:t>
      </w:r>
      <w:r w:rsidRPr="0091540A">
        <w:rPr>
          <w:rStyle w:val="Forte"/>
          <w:rFonts w:cs="Arial"/>
        </w:rPr>
        <w:t>30 (trinta) minutos</w:t>
      </w:r>
      <w:r w:rsidRPr="0091540A">
        <w:rPr>
          <w:rFonts w:cs="Arial"/>
        </w:rPr>
        <w:t xml:space="preserve"> para que qualquer licitante manifeste, de forma motivada, a intenção de recorrer, em campo próprio do sistema.</w:t>
      </w:r>
    </w:p>
    <w:p w14:paraId="63BFD271" w14:textId="77777777" w:rsidR="00280851" w:rsidRPr="0091540A" w:rsidRDefault="00280851" w:rsidP="00AA6752">
      <w:pPr>
        <w:pStyle w:val="NormalWeb"/>
        <w:spacing w:after="0" w:line="240" w:lineRule="auto"/>
        <w:jc w:val="both"/>
        <w:rPr>
          <w:rFonts w:cs="Arial"/>
        </w:rPr>
      </w:pPr>
      <w:r w:rsidRPr="0091540A">
        <w:rPr>
          <w:rStyle w:val="Forte"/>
          <w:rFonts w:cs="Arial"/>
        </w:rPr>
        <w:lastRenderedPageBreak/>
        <w:t>14.3.</w:t>
      </w:r>
      <w:r w:rsidRPr="0091540A">
        <w:rPr>
          <w:rFonts w:cs="Arial"/>
        </w:rPr>
        <w:t xml:space="preserve"> Admitida a intenção, o recorrente terá o prazo de </w:t>
      </w:r>
      <w:r w:rsidRPr="0091540A">
        <w:rPr>
          <w:rStyle w:val="Forte"/>
          <w:rFonts w:cs="Arial"/>
        </w:rPr>
        <w:t>03 (três) dias úteis</w:t>
      </w:r>
      <w:r w:rsidRPr="0091540A">
        <w:rPr>
          <w:rFonts w:cs="Arial"/>
        </w:rPr>
        <w:t xml:space="preserve"> para apresentar suas razões.</w:t>
      </w:r>
    </w:p>
    <w:p w14:paraId="50F92911" w14:textId="77777777" w:rsidR="00280851" w:rsidRPr="0091540A" w:rsidRDefault="00280851" w:rsidP="00AA6752">
      <w:pPr>
        <w:pStyle w:val="NormalWeb"/>
        <w:spacing w:after="0" w:line="240" w:lineRule="auto"/>
        <w:jc w:val="both"/>
        <w:rPr>
          <w:rFonts w:cs="Arial"/>
        </w:rPr>
      </w:pPr>
      <w:r w:rsidRPr="0091540A">
        <w:rPr>
          <w:rStyle w:val="Forte"/>
          <w:rFonts w:cs="Arial"/>
        </w:rPr>
        <w:t>14.4.</w:t>
      </w:r>
      <w:r w:rsidRPr="0091540A">
        <w:rPr>
          <w:rFonts w:cs="Arial"/>
        </w:rPr>
        <w:t xml:space="preserve"> Os demais licitantes poderão apresentar contrarrazões no prazo de </w:t>
      </w:r>
      <w:r w:rsidRPr="0091540A">
        <w:rPr>
          <w:rStyle w:val="Forte"/>
          <w:rFonts w:cs="Arial"/>
        </w:rPr>
        <w:t>03 (três) dias úteis</w:t>
      </w:r>
      <w:r w:rsidRPr="0091540A">
        <w:rPr>
          <w:rFonts w:cs="Arial"/>
        </w:rPr>
        <w:t>.</w:t>
      </w:r>
    </w:p>
    <w:p w14:paraId="01A96039" w14:textId="77777777" w:rsidR="00280851" w:rsidRPr="0091540A" w:rsidRDefault="00280851" w:rsidP="00AA6752">
      <w:pPr>
        <w:pStyle w:val="NormalWeb"/>
        <w:spacing w:after="0" w:line="240" w:lineRule="auto"/>
        <w:jc w:val="both"/>
        <w:rPr>
          <w:rFonts w:cs="Arial"/>
        </w:rPr>
      </w:pPr>
      <w:r w:rsidRPr="0091540A">
        <w:rPr>
          <w:rStyle w:val="Forte"/>
          <w:rFonts w:cs="Arial"/>
        </w:rPr>
        <w:t>14.5.</w:t>
      </w:r>
      <w:r w:rsidRPr="0091540A">
        <w:rPr>
          <w:rFonts w:cs="Arial"/>
        </w:rPr>
        <w:t xml:space="preserve"> O recurso será dirigido à autoridade que praticou o ato, que poderá reconsiderá-lo em até </w:t>
      </w:r>
      <w:r w:rsidRPr="0091540A">
        <w:rPr>
          <w:rStyle w:val="Forte"/>
          <w:rFonts w:cs="Arial"/>
        </w:rPr>
        <w:t>03 (três) dias úteis</w:t>
      </w:r>
      <w:r w:rsidRPr="0091540A">
        <w:rPr>
          <w:rFonts w:cs="Arial"/>
        </w:rPr>
        <w:t>, ou encaminhá-lo à autoridade superior.</w:t>
      </w:r>
    </w:p>
    <w:p w14:paraId="59DD2586" w14:textId="77777777" w:rsidR="00280851" w:rsidRPr="0091540A" w:rsidRDefault="00280851" w:rsidP="00AA6752">
      <w:pPr>
        <w:pStyle w:val="NormalWeb"/>
        <w:spacing w:after="0" w:line="240" w:lineRule="auto"/>
        <w:jc w:val="both"/>
        <w:rPr>
          <w:rFonts w:cs="Arial"/>
        </w:rPr>
      </w:pPr>
      <w:r w:rsidRPr="0091540A">
        <w:rPr>
          <w:rStyle w:val="Forte"/>
          <w:rFonts w:cs="Arial"/>
        </w:rPr>
        <w:t>14.6.</w:t>
      </w:r>
      <w:r w:rsidRPr="0091540A">
        <w:rPr>
          <w:rFonts w:cs="Arial"/>
        </w:rPr>
        <w:t xml:space="preserve"> O recurso terá </w:t>
      </w:r>
      <w:r w:rsidRPr="0091540A">
        <w:rPr>
          <w:rStyle w:val="Forte"/>
          <w:rFonts w:cs="Arial"/>
        </w:rPr>
        <w:t>efeito suspensivo</w:t>
      </w:r>
      <w:r w:rsidRPr="0091540A">
        <w:rPr>
          <w:rFonts w:cs="Arial"/>
        </w:rPr>
        <w:t>, nos termos do art. 168 da Lei nº 14.133/2021.</w:t>
      </w:r>
    </w:p>
    <w:p w14:paraId="13F57614" w14:textId="77777777" w:rsidR="00280851" w:rsidRPr="0091540A" w:rsidRDefault="00280851" w:rsidP="00AA6752">
      <w:pPr>
        <w:pStyle w:val="NormalWeb"/>
        <w:spacing w:after="0" w:line="240" w:lineRule="auto"/>
        <w:jc w:val="both"/>
        <w:rPr>
          <w:rFonts w:cs="Arial"/>
        </w:rPr>
      </w:pPr>
      <w:r w:rsidRPr="0091540A">
        <w:rPr>
          <w:rStyle w:val="Forte"/>
          <w:rFonts w:cs="Arial"/>
        </w:rPr>
        <w:t>14.7.</w:t>
      </w:r>
      <w:r w:rsidRPr="0091540A">
        <w:rPr>
          <w:rFonts w:cs="Arial"/>
        </w:rPr>
        <w:t xml:space="preserve"> O acolhimento do recurso invalidará apenas os atos que não puderem ser aproveitados.</w:t>
      </w:r>
    </w:p>
    <w:p w14:paraId="4ABF8786" w14:textId="77777777" w:rsidR="00397193" w:rsidRPr="0091540A" w:rsidRDefault="00397193" w:rsidP="00AA6752">
      <w:pPr>
        <w:pStyle w:val="NormalWeb"/>
        <w:spacing w:after="0" w:line="240" w:lineRule="auto"/>
        <w:jc w:val="both"/>
        <w:rPr>
          <w:rFonts w:cs="Arial"/>
        </w:rPr>
      </w:pPr>
    </w:p>
    <w:p w14:paraId="30BF0A9B" w14:textId="77777777" w:rsidR="00350445" w:rsidRPr="0091540A" w:rsidRDefault="00350445" w:rsidP="00AA6752">
      <w:pPr>
        <w:pStyle w:val="Ttulo1"/>
        <w:ind w:left="0"/>
        <w:jc w:val="both"/>
        <w:rPr>
          <w:rStyle w:val="Forte"/>
          <w:rFonts w:cs="Arial"/>
          <w:b/>
          <w:bCs/>
          <w:sz w:val="24"/>
          <w:szCs w:val="24"/>
        </w:rPr>
      </w:pPr>
      <w:r w:rsidRPr="0091540A">
        <w:rPr>
          <w:rStyle w:val="Forte"/>
          <w:rFonts w:cs="Arial"/>
          <w:b/>
          <w:bCs/>
          <w:sz w:val="24"/>
          <w:szCs w:val="24"/>
        </w:rPr>
        <w:t>15. DA REABERTURA DA SESSÃO PÚBLICA</w:t>
      </w:r>
    </w:p>
    <w:p w14:paraId="2C069781" w14:textId="77777777" w:rsidR="00350445" w:rsidRPr="0091540A" w:rsidRDefault="00350445" w:rsidP="00AA6752">
      <w:pPr>
        <w:pStyle w:val="Ttulo1"/>
        <w:jc w:val="both"/>
        <w:rPr>
          <w:rFonts w:cs="Arial"/>
          <w:sz w:val="24"/>
          <w:szCs w:val="24"/>
        </w:rPr>
      </w:pPr>
    </w:p>
    <w:p w14:paraId="13EEF660" w14:textId="77777777" w:rsidR="00350445" w:rsidRPr="0091540A" w:rsidRDefault="00350445" w:rsidP="00AA6752">
      <w:pPr>
        <w:pStyle w:val="NormalWeb"/>
        <w:spacing w:after="0" w:line="240" w:lineRule="auto"/>
        <w:jc w:val="both"/>
        <w:rPr>
          <w:rFonts w:cs="Arial"/>
        </w:rPr>
      </w:pPr>
      <w:r w:rsidRPr="0091540A">
        <w:rPr>
          <w:rStyle w:val="Forte"/>
          <w:rFonts w:cs="Arial"/>
        </w:rPr>
        <w:t>15.1.</w:t>
      </w:r>
      <w:r w:rsidRPr="0091540A">
        <w:rPr>
          <w:rFonts w:cs="Arial"/>
        </w:rPr>
        <w:t xml:space="preserve"> A sessão pública poderá ser reaberta quando:</w:t>
      </w:r>
      <w:r w:rsidRPr="0091540A">
        <w:rPr>
          <w:rFonts w:cs="Arial"/>
        </w:rPr>
        <w:br/>
        <w:t>I – houver provimento de recurso que implique a invalidação de atos;</w:t>
      </w:r>
      <w:r w:rsidRPr="0091540A">
        <w:rPr>
          <w:rFonts w:cs="Arial"/>
        </w:rPr>
        <w:br/>
        <w:t>II – o licitante vencedor não assinar o contrato ou não regularizar sua situação fiscal, quando aplicável.</w:t>
      </w:r>
    </w:p>
    <w:p w14:paraId="516E716E" w14:textId="77777777" w:rsidR="00350445" w:rsidRPr="0091540A" w:rsidRDefault="00350445" w:rsidP="00AA6752">
      <w:pPr>
        <w:pStyle w:val="NormalWeb"/>
        <w:spacing w:after="0" w:line="240" w:lineRule="auto"/>
        <w:jc w:val="both"/>
        <w:rPr>
          <w:rFonts w:cs="Arial"/>
        </w:rPr>
      </w:pPr>
      <w:r w:rsidRPr="0091540A">
        <w:rPr>
          <w:rStyle w:val="Forte"/>
          <w:rFonts w:cs="Arial"/>
        </w:rPr>
        <w:t>15.2.</w:t>
      </w:r>
      <w:r w:rsidRPr="0091540A">
        <w:rPr>
          <w:rFonts w:cs="Arial"/>
        </w:rPr>
        <w:t xml:space="preserve"> Todos os licitantes remanescentes serão convocados pelo sistema eletrônico.</w:t>
      </w:r>
    </w:p>
    <w:p w14:paraId="1502576A" w14:textId="77777777" w:rsidR="00280851" w:rsidRPr="0091540A" w:rsidRDefault="00280851" w:rsidP="00AA6752">
      <w:pPr>
        <w:jc w:val="both"/>
        <w:rPr>
          <w:rFonts w:cs="Arial"/>
          <w:sz w:val="24"/>
          <w:szCs w:val="24"/>
        </w:rPr>
      </w:pPr>
    </w:p>
    <w:p w14:paraId="15E037CE" w14:textId="77777777" w:rsidR="00A1573A" w:rsidRPr="0091540A" w:rsidRDefault="00A1573A" w:rsidP="00AA6752">
      <w:pPr>
        <w:pStyle w:val="Ttulo2"/>
        <w:jc w:val="both"/>
        <w:rPr>
          <w:rStyle w:val="Forte"/>
          <w:rFonts w:ascii="Arial" w:hAnsi="Arial" w:cs="Arial"/>
          <w:color w:val="auto"/>
          <w:sz w:val="24"/>
          <w:szCs w:val="24"/>
        </w:rPr>
      </w:pPr>
      <w:r w:rsidRPr="0091540A">
        <w:rPr>
          <w:rStyle w:val="Forte"/>
          <w:rFonts w:ascii="Arial" w:hAnsi="Arial" w:cs="Arial"/>
          <w:color w:val="auto"/>
          <w:sz w:val="24"/>
          <w:szCs w:val="24"/>
        </w:rPr>
        <w:t>16. DA ADJUDICAÇÃO E DA HOMOLOGAÇÃO</w:t>
      </w:r>
    </w:p>
    <w:p w14:paraId="55C99973" w14:textId="77777777" w:rsidR="00330351" w:rsidRPr="0091540A" w:rsidRDefault="00330351" w:rsidP="00AA6752">
      <w:pPr>
        <w:jc w:val="both"/>
        <w:rPr>
          <w:rFonts w:cs="Arial"/>
          <w:sz w:val="24"/>
          <w:szCs w:val="24"/>
        </w:rPr>
      </w:pPr>
    </w:p>
    <w:p w14:paraId="3210B2C9" w14:textId="77777777" w:rsidR="00A1573A" w:rsidRPr="0091540A" w:rsidRDefault="00A1573A" w:rsidP="00AA6752">
      <w:pPr>
        <w:pStyle w:val="NormalWeb"/>
        <w:jc w:val="both"/>
        <w:rPr>
          <w:rFonts w:cs="Arial"/>
        </w:rPr>
      </w:pPr>
      <w:r w:rsidRPr="0091540A">
        <w:rPr>
          <w:rStyle w:val="Forte"/>
          <w:rFonts w:cs="Arial"/>
        </w:rPr>
        <w:t>16.1</w:t>
      </w:r>
      <w:r w:rsidRPr="0091540A">
        <w:rPr>
          <w:rFonts w:cs="Arial"/>
        </w:rPr>
        <w:t xml:space="preserve"> Encerradas as fases de julgamento, habilitação e exauridos os recursos administrativos, o processo licitatório será encaminhado à autoridade competente para adjudicação do objeto ao licitante vencedor e homologação do certame, nos termos do art. 71, inciso IV, da Lei nº 14.133/2021.</w:t>
      </w:r>
    </w:p>
    <w:p w14:paraId="45A792F9" w14:textId="77777777" w:rsidR="00A1573A" w:rsidRPr="0091540A" w:rsidRDefault="00A1573A" w:rsidP="00AA6752">
      <w:pPr>
        <w:pStyle w:val="Ttulo2"/>
        <w:jc w:val="both"/>
        <w:rPr>
          <w:rStyle w:val="Forte"/>
          <w:rFonts w:ascii="Arial" w:hAnsi="Arial" w:cs="Arial"/>
          <w:color w:val="auto"/>
          <w:sz w:val="24"/>
          <w:szCs w:val="24"/>
        </w:rPr>
      </w:pPr>
      <w:r w:rsidRPr="0091540A">
        <w:rPr>
          <w:rStyle w:val="Forte"/>
          <w:rFonts w:ascii="Arial" w:hAnsi="Arial" w:cs="Arial"/>
          <w:color w:val="auto"/>
          <w:sz w:val="24"/>
          <w:szCs w:val="24"/>
        </w:rPr>
        <w:t>17. DO TERMO DE CONTRATO OU INSTRUMENTO EQUIVALENTE</w:t>
      </w:r>
    </w:p>
    <w:p w14:paraId="48BE3F03" w14:textId="77777777" w:rsidR="00350445" w:rsidRPr="0091540A" w:rsidRDefault="00350445" w:rsidP="00AA6752">
      <w:pPr>
        <w:jc w:val="both"/>
        <w:rPr>
          <w:rFonts w:cs="Arial"/>
          <w:sz w:val="24"/>
          <w:szCs w:val="24"/>
        </w:rPr>
      </w:pPr>
    </w:p>
    <w:p w14:paraId="458426CA" w14:textId="77777777" w:rsidR="00A1573A" w:rsidRPr="0091540A" w:rsidRDefault="00A1573A" w:rsidP="00AA6752">
      <w:pPr>
        <w:pStyle w:val="NormalWeb"/>
        <w:spacing w:after="0" w:line="240" w:lineRule="auto"/>
        <w:jc w:val="both"/>
        <w:rPr>
          <w:rFonts w:cs="Arial"/>
        </w:rPr>
      </w:pPr>
      <w:r w:rsidRPr="0091540A">
        <w:rPr>
          <w:rStyle w:val="Forte"/>
          <w:rFonts w:cs="Arial"/>
        </w:rPr>
        <w:t>17.1</w:t>
      </w:r>
      <w:r w:rsidRPr="0091540A">
        <w:rPr>
          <w:rFonts w:cs="Arial"/>
        </w:rPr>
        <w:t xml:space="preserve"> Após a homologação da licitação, sendo realizada a contratação, será formalizado Termo de Contrato ou emitido instrumento equivalente, conforme previsto no art. 95 da Lei nº 14.133/2021.</w:t>
      </w:r>
    </w:p>
    <w:p w14:paraId="79D0DEE8" w14:textId="77777777" w:rsidR="00A1573A" w:rsidRPr="0091540A" w:rsidRDefault="00A1573A" w:rsidP="00AA6752">
      <w:pPr>
        <w:pStyle w:val="NormalWeb"/>
        <w:spacing w:after="0" w:line="240" w:lineRule="auto"/>
        <w:jc w:val="both"/>
        <w:rPr>
          <w:rFonts w:cs="Arial"/>
        </w:rPr>
      </w:pPr>
      <w:r w:rsidRPr="0091540A">
        <w:rPr>
          <w:rStyle w:val="Forte"/>
          <w:rFonts w:cs="Arial"/>
        </w:rPr>
        <w:t>17.2</w:t>
      </w:r>
      <w:r w:rsidRPr="0091540A">
        <w:rPr>
          <w:rFonts w:cs="Arial"/>
        </w:rPr>
        <w:t xml:space="preserve"> A formalização ocorrerá, preferencialmente, por meio de assinatura eletrônica ou digital, admitidos os meios legalmente válidos.</w:t>
      </w:r>
    </w:p>
    <w:p w14:paraId="5D046E14" w14:textId="77777777" w:rsidR="00A1573A" w:rsidRPr="0091540A" w:rsidRDefault="00A1573A" w:rsidP="00AA6752">
      <w:pPr>
        <w:pStyle w:val="NormalWeb"/>
        <w:spacing w:after="0" w:line="240" w:lineRule="auto"/>
        <w:jc w:val="both"/>
        <w:rPr>
          <w:rFonts w:cs="Arial"/>
        </w:rPr>
      </w:pPr>
      <w:r w:rsidRPr="0091540A">
        <w:rPr>
          <w:rStyle w:val="Forte"/>
          <w:rFonts w:cs="Arial"/>
        </w:rPr>
        <w:t>17.3</w:t>
      </w:r>
      <w:r w:rsidRPr="0091540A">
        <w:rPr>
          <w:rFonts w:cs="Arial"/>
        </w:rPr>
        <w:t xml:space="preserve"> O adjudicatário terá o prazo de </w:t>
      </w:r>
      <w:r w:rsidRPr="0091540A">
        <w:rPr>
          <w:rStyle w:val="Forte"/>
          <w:rFonts w:cs="Arial"/>
        </w:rPr>
        <w:t>05 (cinco) dias úteis</w:t>
      </w:r>
      <w:r w:rsidRPr="0091540A">
        <w:rPr>
          <w:rFonts w:cs="Arial"/>
        </w:rPr>
        <w:t>, contados da convocação, para assinar o contrato ou aceitar o instrumento equivalente (nota de empenho, autorização de fornecimento ou carta contrato), sob pena de decair do direito à contratação, sem prejuízo da aplicação das sanções legais.</w:t>
      </w:r>
    </w:p>
    <w:p w14:paraId="0DFFE297" w14:textId="77777777" w:rsidR="00A1573A" w:rsidRPr="0091540A" w:rsidRDefault="00A1573A" w:rsidP="00AA6752">
      <w:pPr>
        <w:pStyle w:val="NormalWeb"/>
        <w:spacing w:after="0" w:line="240" w:lineRule="auto"/>
        <w:jc w:val="both"/>
        <w:rPr>
          <w:rFonts w:cs="Arial"/>
        </w:rPr>
      </w:pPr>
      <w:r w:rsidRPr="0091540A">
        <w:rPr>
          <w:rStyle w:val="Forte"/>
          <w:rFonts w:cs="Arial"/>
        </w:rPr>
        <w:t>17.4</w:t>
      </w:r>
      <w:r w:rsidRPr="0091540A">
        <w:rPr>
          <w:rFonts w:cs="Arial"/>
        </w:rPr>
        <w:t xml:space="preserve"> A aceitação da Nota de Empenho ou do instrumento equivalente implica o reconhecimento de que:</w:t>
      </w:r>
    </w:p>
    <w:p w14:paraId="2CA46EDB" w14:textId="77777777" w:rsidR="00A1573A" w:rsidRPr="0091540A" w:rsidRDefault="00A1573A" w:rsidP="00AA6752">
      <w:pPr>
        <w:pStyle w:val="NormalWeb"/>
        <w:spacing w:after="0" w:line="240" w:lineRule="auto"/>
        <w:jc w:val="both"/>
        <w:rPr>
          <w:rFonts w:cs="Arial"/>
        </w:rPr>
      </w:pPr>
      <w:r w:rsidRPr="0091540A">
        <w:rPr>
          <w:rFonts w:cs="Arial"/>
        </w:rPr>
        <w:t xml:space="preserve">I – </w:t>
      </w:r>
      <w:proofErr w:type="gramStart"/>
      <w:r w:rsidRPr="0091540A">
        <w:rPr>
          <w:rFonts w:cs="Arial"/>
        </w:rPr>
        <w:t>o</w:t>
      </w:r>
      <w:proofErr w:type="gramEnd"/>
      <w:r w:rsidRPr="0091540A">
        <w:rPr>
          <w:rFonts w:cs="Arial"/>
        </w:rPr>
        <w:t xml:space="preserve"> referido instrumento substitui o contrato, nos termos do art. 95 da Lei nº 14.133/2021;</w:t>
      </w:r>
      <w:r w:rsidRPr="0091540A">
        <w:rPr>
          <w:rFonts w:cs="Arial"/>
        </w:rPr>
        <w:br/>
        <w:t>II – a contratada se vincula integralmente à sua proposta, ao edital e aos seus anexos;</w:t>
      </w:r>
      <w:r w:rsidRPr="0091540A">
        <w:rPr>
          <w:rFonts w:cs="Arial"/>
        </w:rPr>
        <w:br/>
        <w:t xml:space="preserve">III – aplicam-se à relação contratual as hipóteses de extinção previstas nos </w:t>
      </w:r>
      <w:proofErr w:type="spellStart"/>
      <w:r w:rsidRPr="0091540A">
        <w:rPr>
          <w:rFonts w:cs="Arial"/>
        </w:rPr>
        <w:t>arts</w:t>
      </w:r>
      <w:proofErr w:type="spellEnd"/>
      <w:r w:rsidRPr="0091540A">
        <w:rPr>
          <w:rFonts w:cs="Arial"/>
        </w:rPr>
        <w:t>. 137 a 139 da Lei nº 14.133/2021.</w:t>
      </w:r>
    </w:p>
    <w:p w14:paraId="3B3DA3A5" w14:textId="77777777" w:rsidR="004D6856" w:rsidRPr="0091540A" w:rsidRDefault="004D6856" w:rsidP="00AA6752">
      <w:pPr>
        <w:pStyle w:val="NormalWeb"/>
        <w:spacing w:after="0" w:line="240" w:lineRule="auto"/>
        <w:jc w:val="both"/>
        <w:rPr>
          <w:rFonts w:cs="Arial"/>
          <w:b/>
          <w:bCs/>
          <w:lang w:val="pt-PT"/>
        </w:rPr>
      </w:pPr>
      <w:r w:rsidRPr="0091540A">
        <w:rPr>
          <w:rFonts w:cs="Arial"/>
          <w:b/>
          <w:bCs/>
          <w:lang w:val="pt-PT"/>
        </w:rPr>
        <w:t xml:space="preserve">17.5. O contrato ou instrumento equivalente terá vigência própria, suficiente ao cumprimento integral do objeto, observados os </w:t>
      </w:r>
      <w:proofErr w:type="spellStart"/>
      <w:r w:rsidRPr="0091540A">
        <w:rPr>
          <w:rFonts w:cs="Arial"/>
          <w:b/>
          <w:bCs/>
          <w:lang w:val="pt-PT"/>
        </w:rPr>
        <w:t>arts</w:t>
      </w:r>
      <w:proofErr w:type="spellEnd"/>
      <w:r w:rsidRPr="0091540A">
        <w:rPr>
          <w:rFonts w:cs="Arial"/>
          <w:b/>
          <w:bCs/>
          <w:lang w:val="pt-PT"/>
        </w:rPr>
        <w:t>. 92 e 105 da Lei nº 14.133/2021 e o prazo de execução definido no Termo de Referência.</w:t>
      </w:r>
    </w:p>
    <w:p w14:paraId="46BBD3D9" w14:textId="77777777" w:rsidR="00A1573A" w:rsidRPr="0091540A" w:rsidRDefault="00A1573A" w:rsidP="00AA6752">
      <w:pPr>
        <w:pStyle w:val="NormalWeb"/>
        <w:spacing w:after="0" w:line="240" w:lineRule="auto"/>
        <w:jc w:val="both"/>
        <w:rPr>
          <w:rFonts w:cs="Arial"/>
        </w:rPr>
      </w:pPr>
      <w:r w:rsidRPr="0091540A">
        <w:rPr>
          <w:rStyle w:val="Forte"/>
          <w:rFonts w:cs="Arial"/>
        </w:rPr>
        <w:t>17.6</w:t>
      </w:r>
      <w:r w:rsidRPr="0091540A">
        <w:rPr>
          <w:rFonts w:cs="Arial"/>
        </w:rPr>
        <w:t xml:space="preserve"> Previamente à contratação, o Município de </w:t>
      </w:r>
      <w:proofErr w:type="spellStart"/>
      <w:r w:rsidRPr="0091540A">
        <w:rPr>
          <w:rFonts w:cs="Arial"/>
        </w:rPr>
        <w:t>Barrolândia</w:t>
      </w:r>
      <w:proofErr w:type="spellEnd"/>
      <w:r w:rsidRPr="0091540A">
        <w:rPr>
          <w:rFonts w:cs="Arial"/>
        </w:rPr>
        <w:t xml:space="preserve">–TO realizará consulta ao </w:t>
      </w:r>
      <w:r w:rsidRPr="0091540A">
        <w:rPr>
          <w:rStyle w:val="Forte"/>
          <w:rFonts w:cs="Arial"/>
        </w:rPr>
        <w:t>CEIS e ao CNEP</w:t>
      </w:r>
      <w:r w:rsidRPr="0091540A">
        <w:rPr>
          <w:rFonts w:cs="Arial"/>
        </w:rPr>
        <w:t>, para verificação de impedimentos à contratação, nos termos do art. 11 da Lei nº 14.133/2021.</w:t>
      </w:r>
    </w:p>
    <w:p w14:paraId="2EBAFCAE" w14:textId="77777777" w:rsidR="00A1573A" w:rsidRPr="0091540A" w:rsidRDefault="00A1573A" w:rsidP="00AA6752">
      <w:pPr>
        <w:pStyle w:val="NormalWeb"/>
        <w:spacing w:after="0" w:line="240" w:lineRule="auto"/>
        <w:jc w:val="both"/>
        <w:rPr>
          <w:rFonts w:cs="Arial"/>
        </w:rPr>
      </w:pPr>
      <w:r w:rsidRPr="0091540A">
        <w:rPr>
          <w:rStyle w:val="Forte"/>
          <w:rFonts w:cs="Arial"/>
        </w:rPr>
        <w:lastRenderedPageBreak/>
        <w:t>17.7</w:t>
      </w:r>
      <w:r w:rsidRPr="0091540A">
        <w:rPr>
          <w:rFonts w:cs="Arial"/>
        </w:rPr>
        <w:t xml:space="preserve"> A contratada deverá manter, durante toda a vigência do contrato, as condições de habilitação e qualificação exigidas no edital.</w:t>
      </w:r>
    </w:p>
    <w:p w14:paraId="567C78AD" w14:textId="77777777" w:rsidR="00A1573A" w:rsidRPr="0091540A" w:rsidRDefault="00A1573A" w:rsidP="00AA6752">
      <w:pPr>
        <w:pStyle w:val="NormalWeb"/>
        <w:spacing w:after="0" w:line="240" w:lineRule="auto"/>
        <w:jc w:val="both"/>
        <w:rPr>
          <w:rFonts w:cs="Arial"/>
        </w:rPr>
      </w:pPr>
      <w:r w:rsidRPr="0091540A">
        <w:rPr>
          <w:rStyle w:val="Forte"/>
          <w:rFonts w:cs="Arial"/>
        </w:rPr>
        <w:t>17.8</w:t>
      </w:r>
      <w:r w:rsidRPr="0091540A">
        <w:rPr>
          <w:rFonts w:cs="Arial"/>
        </w:rPr>
        <w:t xml:space="preserve"> Caso o vencedor não comprove as condições de habilitação ou se recuse a assinar o contrato ou instrumento equivalente, a Administração poderá convocar os licitantes remanescentes, observada a ordem de classificação, nos termos do art. 90 da Lei nº 14.133/2021.</w:t>
      </w:r>
    </w:p>
    <w:p w14:paraId="002E5A0C" w14:textId="77777777" w:rsidR="00A1573A" w:rsidRPr="0091540A" w:rsidRDefault="00A1573A" w:rsidP="00AA6752">
      <w:pPr>
        <w:pStyle w:val="NormalWeb"/>
        <w:spacing w:after="0" w:line="240" w:lineRule="auto"/>
        <w:jc w:val="both"/>
        <w:rPr>
          <w:rFonts w:cs="Arial"/>
        </w:rPr>
      </w:pPr>
      <w:r w:rsidRPr="0091540A">
        <w:rPr>
          <w:rStyle w:val="Forte"/>
          <w:rFonts w:cs="Arial"/>
        </w:rPr>
        <w:t>17.9</w:t>
      </w:r>
      <w:r w:rsidRPr="0091540A">
        <w:rPr>
          <w:rFonts w:cs="Arial"/>
        </w:rPr>
        <w:t xml:space="preserve"> Na hipótese de frustração da contratação, a Administração poderá convocar os licitantes remanescentes para contratação nas condições do licitante vencedor, nos termos do §2º do art. 90 da Lei nº 14.133/2021.</w:t>
      </w:r>
    </w:p>
    <w:p w14:paraId="0D411FA2" w14:textId="77777777" w:rsidR="00397193" w:rsidRPr="0091540A" w:rsidRDefault="00397193" w:rsidP="00AA6752">
      <w:pPr>
        <w:pStyle w:val="NormalWeb"/>
        <w:spacing w:after="0" w:line="240" w:lineRule="auto"/>
        <w:jc w:val="both"/>
        <w:rPr>
          <w:rFonts w:cs="Arial"/>
        </w:rPr>
      </w:pPr>
    </w:p>
    <w:p w14:paraId="16672FD8" w14:textId="77777777" w:rsidR="00FA3141" w:rsidRPr="0091540A" w:rsidRDefault="007E3383">
      <w:pPr>
        <w:rPr>
          <w:rFonts w:cs="Arial"/>
          <w:sz w:val="24"/>
          <w:szCs w:val="24"/>
        </w:rPr>
      </w:pPr>
      <w:r w:rsidRPr="0091540A">
        <w:rPr>
          <w:rFonts w:cs="Arial"/>
          <w:b/>
          <w:sz w:val="24"/>
          <w:szCs w:val="24"/>
        </w:rPr>
        <w:t>18. DAS CONDIÇÕES DE EXECUÇÃO, ENTREGA, RECEBIMENTO E PAGAMENTO</w:t>
      </w:r>
    </w:p>
    <w:p w14:paraId="0FA336D9" w14:textId="77777777" w:rsidR="00FA3141" w:rsidRPr="0091540A" w:rsidRDefault="007E3383">
      <w:pPr>
        <w:rPr>
          <w:rFonts w:cs="Arial"/>
          <w:sz w:val="24"/>
          <w:szCs w:val="24"/>
        </w:rPr>
      </w:pPr>
      <w:r w:rsidRPr="0091540A">
        <w:rPr>
          <w:rFonts w:cs="Arial"/>
          <w:sz w:val="24"/>
          <w:szCs w:val="24"/>
        </w:rPr>
        <w:t xml:space="preserve">18.1. A execução será acompanhada por gestor e fiscal formalmente designados, nos termos do </w:t>
      </w:r>
      <w:proofErr w:type="spellStart"/>
      <w:r w:rsidRPr="0091540A">
        <w:rPr>
          <w:rFonts w:cs="Arial"/>
          <w:sz w:val="24"/>
          <w:szCs w:val="24"/>
        </w:rPr>
        <w:t>art</w:t>
      </w:r>
      <w:proofErr w:type="spellEnd"/>
      <w:r w:rsidRPr="0091540A">
        <w:rPr>
          <w:rFonts w:cs="Arial"/>
          <w:sz w:val="24"/>
          <w:szCs w:val="24"/>
        </w:rPr>
        <w:t>. 117 da Lei nº 14.133/2021.</w:t>
      </w:r>
    </w:p>
    <w:p w14:paraId="037BCEB5" w14:textId="77777777" w:rsidR="00FA3141" w:rsidRPr="0091540A" w:rsidRDefault="007E3383">
      <w:pPr>
        <w:rPr>
          <w:rFonts w:cs="Arial"/>
          <w:sz w:val="24"/>
          <w:szCs w:val="24"/>
        </w:rPr>
      </w:pPr>
      <w:r w:rsidRPr="0091540A">
        <w:rPr>
          <w:rFonts w:cs="Arial"/>
          <w:sz w:val="24"/>
          <w:szCs w:val="24"/>
        </w:rPr>
        <w:t>18.2. A entrega deverá ocorrer em até 30 (trinta) dias corridos, contados do recebimento da Ordem de Fornecimento ou instrumento equivalente, em local indicado pela Secretaria Municipal de Saúde, no Município de Barrolândia – TO.</w:t>
      </w:r>
    </w:p>
    <w:p w14:paraId="3FB5A37F" w14:textId="77777777" w:rsidR="00FA3141" w:rsidRPr="0091540A" w:rsidRDefault="007E3383" w:rsidP="00C66FB8">
      <w:pPr>
        <w:jc w:val="both"/>
        <w:rPr>
          <w:rFonts w:cs="Arial"/>
          <w:sz w:val="24"/>
          <w:szCs w:val="24"/>
        </w:rPr>
      </w:pPr>
      <w:r w:rsidRPr="0091540A">
        <w:rPr>
          <w:rFonts w:cs="Arial"/>
          <w:sz w:val="24"/>
          <w:szCs w:val="24"/>
        </w:rPr>
        <w:t>18.3. Eventual pedido de prorrogação deverá ser apresentado antes do término do prazo, fundamentado em fato superveniente, acompanhado de comprovação idônea e sujeito à aceitação expressa da Administração.</w:t>
      </w:r>
    </w:p>
    <w:p w14:paraId="364E2800" w14:textId="77777777" w:rsidR="00FA3141" w:rsidRPr="0091540A" w:rsidRDefault="007E3383" w:rsidP="00C66FB8">
      <w:pPr>
        <w:jc w:val="both"/>
        <w:rPr>
          <w:rFonts w:cs="Arial"/>
          <w:sz w:val="24"/>
          <w:szCs w:val="24"/>
        </w:rPr>
      </w:pPr>
      <w:r w:rsidRPr="0091540A">
        <w:rPr>
          <w:rFonts w:cs="Arial"/>
          <w:sz w:val="24"/>
          <w:szCs w:val="24"/>
        </w:rPr>
        <w:t>18.4. As motocicletas deverão ser entregues integralmente, novas, zero quilômetro, sem uso anterior, totalmente montadas, revisadas, emplacadas e licenciadas, acompanhadas da nota fiscal, documentação disponível para circulação, manual em português, chaves, comprovante de garantia e demais documentos exigidos no Termo de Referência.</w:t>
      </w:r>
    </w:p>
    <w:p w14:paraId="6F615686" w14:textId="77777777" w:rsidR="00FA3141" w:rsidRPr="0091540A" w:rsidRDefault="007E3383" w:rsidP="00C66FB8">
      <w:pPr>
        <w:jc w:val="both"/>
        <w:rPr>
          <w:rFonts w:cs="Arial"/>
          <w:sz w:val="24"/>
          <w:szCs w:val="24"/>
        </w:rPr>
      </w:pPr>
      <w:r w:rsidRPr="0091540A">
        <w:rPr>
          <w:rFonts w:cs="Arial"/>
          <w:sz w:val="24"/>
          <w:szCs w:val="24"/>
        </w:rPr>
        <w:t>18.5. Todos os custos de transporte, frete, seguro, tributos, preparação, emplacamento, primeiro licenciamento, placas, taxas iniciais e demais despesas necessárias à disponibilização regular dos veículos deverão estar incluídos no preço contratado.</w:t>
      </w:r>
    </w:p>
    <w:p w14:paraId="04413A4F" w14:textId="77777777" w:rsidR="00FA3141" w:rsidRPr="0091540A" w:rsidRDefault="007E3383" w:rsidP="00C66FB8">
      <w:pPr>
        <w:jc w:val="both"/>
        <w:rPr>
          <w:rFonts w:cs="Arial"/>
          <w:sz w:val="24"/>
          <w:szCs w:val="24"/>
        </w:rPr>
      </w:pPr>
      <w:r w:rsidRPr="0091540A">
        <w:rPr>
          <w:rFonts w:cs="Arial"/>
          <w:sz w:val="24"/>
          <w:szCs w:val="24"/>
        </w:rPr>
        <w:t xml:space="preserve">18.6. O recebimento provisório ocorrerá no ato da entrega para conferência inicial. O recebimento definitivo ocorrerá em até 10 (dez) dias úteis após a verificação da conformidade das especificações, marca/modelo/versão, numeração de chassi, documentação, estado geral, equipamentos obrigatórios e funcionamento, nos termos do </w:t>
      </w:r>
      <w:proofErr w:type="spellStart"/>
      <w:r w:rsidRPr="0091540A">
        <w:rPr>
          <w:rFonts w:cs="Arial"/>
          <w:sz w:val="24"/>
          <w:szCs w:val="24"/>
        </w:rPr>
        <w:t>art</w:t>
      </w:r>
      <w:proofErr w:type="spellEnd"/>
      <w:r w:rsidRPr="0091540A">
        <w:rPr>
          <w:rFonts w:cs="Arial"/>
          <w:sz w:val="24"/>
          <w:szCs w:val="24"/>
        </w:rPr>
        <w:t>. 140 da Lei nº 14.133/2021.</w:t>
      </w:r>
    </w:p>
    <w:p w14:paraId="5566A444" w14:textId="77777777" w:rsidR="00FA3141" w:rsidRPr="0091540A" w:rsidRDefault="007E3383" w:rsidP="00C66FB8">
      <w:pPr>
        <w:jc w:val="both"/>
        <w:rPr>
          <w:rFonts w:cs="Arial"/>
          <w:sz w:val="24"/>
          <w:szCs w:val="24"/>
        </w:rPr>
      </w:pPr>
      <w:r w:rsidRPr="0091540A">
        <w:rPr>
          <w:rFonts w:cs="Arial"/>
          <w:sz w:val="24"/>
          <w:szCs w:val="24"/>
        </w:rPr>
        <w:t>18.7. A assinatura de recibo ou documento de entrega não implica aceitação definitiva de bem em desconformidade.</w:t>
      </w:r>
    </w:p>
    <w:p w14:paraId="5DB8AE0D" w14:textId="77777777" w:rsidR="00FA3141" w:rsidRPr="0091540A" w:rsidRDefault="007E3383" w:rsidP="00C66FB8">
      <w:pPr>
        <w:jc w:val="both"/>
        <w:rPr>
          <w:rFonts w:cs="Arial"/>
          <w:sz w:val="24"/>
          <w:szCs w:val="24"/>
        </w:rPr>
      </w:pPr>
      <w:r w:rsidRPr="0091540A">
        <w:rPr>
          <w:rFonts w:cs="Arial"/>
          <w:sz w:val="24"/>
          <w:szCs w:val="24"/>
        </w:rPr>
        <w:t>18.8. A motocicleta recusada por defeito, avaria, divergência de especificação, documentação incompleta ou qualquer desconformidade deverá ser substituída ou regularizada pela contratada, sem ônus para a Administração e dentro do prazo fixado pelo fiscal.</w:t>
      </w:r>
    </w:p>
    <w:p w14:paraId="10FA1167" w14:textId="77777777" w:rsidR="00FA3141" w:rsidRPr="0091540A" w:rsidRDefault="007E3383" w:rsidP="00C66FB8">
      <w:pPr>
        <w:jc w:val="both"/>
        <w:rPr>
          <w:rFonts w:cs="Arial"/>
          <w:sz w:val="24"/>
          <w:szCs w:val="24"/>
        </w:rPr>
      </w:pPr>
      <w:r w:rsidRPr="0091540A">
        <w:rPr>
          <w:rFonts w:cs="Arial"/>
          <w:sz w:val="24"/>
          <w:szCs w:val="24"/>
        </w:rPr>
        <w:t>18.9. A garantia mínima será de 12 (doze) meses, contados do recebimento definitivo, ou prazo maior do fabricante, se superior, sem transferência indevida de custos à Administração.</w:t>
      </w:r>
    </w:p>
    <w:p w14:paraId="647A4660" w14:textId="77777777" w:rsidR="00FA3141" w:rsidRPr="0091540A" w:rsidRDefault="007E3383" w:rsidP="00C66FB8">
      <w:pPr>
        <w:jc w:val="both"/>
        <w:rPr>
          <w:rFonts w:cs="Arial"/>
          <w:sz w:val="24"/>
          <w:szCs w:val="24"/>
        </w:rPr>
      </w:pPr>
      <w:r w:rsidRPr="0091540A">
        <w:rPr>
          <w:rFonts w:cs="Arial"/>
          <w:sz w:val="24"/>
          <w:szCs w:val="24"/>
        </w:rPr>
        <w:t xml:space="preserve">18.10. O pagamento será efetuado em até 30 (trinta) dias após o recebimento definitivo, regular liquidação da despesa e apresentação da nota fiscal, observada a ordem cronológica prevista no </w:t>
      </w:r>
      <w:proofErr w:type="spellStart"/>
      <w:r w:rsidRPr="0091540A">
        <w:rPr>
          <w:rFonts w:cs="Arial"/>
          <w:sz w:val="24"/>
          <w:szCs w:val="24"/>
        </w:rPr>
        <w:t>art</w:t>
      </w:r>
      <w:proofErr w:type="spellEnd"/>
      <w:r w:rsidRPr="0091540A">
        <w:rPr>
          <w:rFonts w:cs="Arial"/>
          <w:sz w:val="24"/>
          <w:szCs w:val="24"/>
        </w:rPr>
        <w:t>. 141 da Lei nº 14.133/2021.</w:t>
      </w:r>
    </w:p>
    <w:p w14:paraId="41EAC64A" w14:textId="77777777" w:rsidR="00FA3141" w:rsidRPr="0091540A" w:rsidRDefault="007E3383" w:rsidP="00C66FB8">
      <w:pPr>
        <w:jc w:val="both"/>
        <w:rPr>
          <w:rFonts w:cs="Arial"/>
          <w:sz w:val="24"/>
          <w:szCs w:val="24"/>
        </w:rPr>
      </w:pPr>
      <w:r w:rsidRPr="0091540A">
        <w:rPr>
          <w:rFonts w:cs="Arial"/>
          <w:sz w:val="24"/>
          <w:szCs w:val="24"/>
        </w:rPr>
        <w:t xml:space="preserve">18.11. Não haverá pagamento antecipado, salvo hipótese legal </w:t>
      </w:r>
      <w:proofErr w:type="spellStart"/>
      <w:r w:rsidRPr="0091540A">
        <w:rPr>
          <w:rFonts w:cs="Arial"/>
          <w:sz w:val="24"/>
          <w:szCs w:val="24"/>
        </w:rPr>
        <w:t>excepcional</w:t>
      </w:r>
      <w:proofErr w:type="spellEnd"/>
      <w:r w:rsidRPr="0091540A">
        <w:rPr>
          <w:rFonts w:cs="Arial"/>
          <w:sz w:val="24"/>
          <w:szCs w:val="24"/>
        </w:rPr>
        <w:t xml:space="preserve"> devidamente justificada em instrumento próprio.</w:t>
      </w:r>
    </w:p>
    <w:p w14:paraId="66C5D08F" w14:textId="77777777" w:rsidR="00FA3141" w:rsidRPr="0091540A" w:rsidRDefault="007E3383" w:rsidP="00C66FB8">
      <w:pPr>
        <w:jc w:val="both"/>
        <w:rPr>
          <w:rFonts w:cs="Arial"/>
          <w:sz w:val="24"/>
          <w:szCs w:val="24"/>
        </w:rPr>
      </w:pPr>
      <w:r w:rsidRPr="0091540A">
        <w:rPr>
          <w:rFonts w:cs="Arial"/>
          <w:sz w:val="24"/>
          <w:szCs w:val="24"/>
        </w:rPr>
        <w:t xml:space="preserve">18.12. Considerando a execução prevista em prazo inferior a 12 meses, não se prevê reajuste ordinário, permanecendo assegurado o restabelecimento do equilíbrio </w:t>
      </w:r>
      <w:proofErr w:type="spellStart"/>
      <w:r w:rsidRPr="0091540A">
        <w:rPr>
          <w:rFonts w:cs="Arial"/>
          <w:sz w:val="24"/>
          <w:szCs w:val="24"/>
        </w:rPr>
        <w:t>econômico-financeiro</w:t>
      </w:r>
      <w:proofErr w:type="spellEnd"/>
      <w:r w:rsidRPr="0091540A">
        <w:rPr>
          <w:rFonts w:cs="Arial"/>
          <w:sz w:val="24"/>
          <w:szCs w:val="24"/>
        </w:rPr>
        <w:t xml:space="preserve"> quando presentes e comprovados os pressupostos legais.</w:t>
      </w:r>
    </w:p>
    <w:p w14:paraId="4DDEE952" w14:textId="77777777" w:rsidR="00C66FB8" w:rsidRPr="0091540A" w:rsidRDefault="00C66FB8" w:rsidP="00C66FB8">
      <w:pPr>
        <w:jc w:val="both"/>
        <w:rPr>
          <w:rFonts w:cs="Arial"/>
          <w:sz w:val="24"/>
          <w:szCs w:val="24"/>
        </w:rPr>
      </w:pPr>
    </w:p>
    <w:p w14:paraId="7BA9D3CA" w14:textId="77777777" w:rsidR="00FA3141" w:rsidRPr="0091540A" w:rsidRDefault="007E3383">
      <w:pPr>
        <w:rPr>
          <w:rFonts w:cs="Arial"/>
          <w:sz w:val="24"/>
          <w:szCs w:val="24"/>
        </w:rPr>
      </w:pPr>
      <w:r w:rsidRPr="0091540A">
        <w:rPr>
          <w:rFonts w:cs="Arial"/>
          <w:b/>
          <w:sz w:val="24"/>
          <w:szCs w:val="24"/>
        </w:rPr>
        <w:lastRenderedPageBreak/>
        <w:t>19. DAS OBRIGAÇÕES DA CONTRATANTE E DA CONTRATADA</w:t>
      </w:r>
    </w:p>
    <w:p w14:paraId="3D2EE6E4" w14:textId="77777777" w:rsidR="00FA3141" w:rsidRPr="0091540A" w:rsidRDefault="007E3383">
      <w:pPr>
        <w:rPr>
          <w:rFonts w:cs="Arial"/>
          <w:sz w:val="24"/>
          <w:szCs w:val="24"/>
        </w:rPr>
      </w:pPr>
      <w:r w:rsidRPr="0091540A">
        <w:rPr>
          <w:rFonts w:cs="Arial"/>
          <w:b/>
          <w:sz w:val="24"/>
          <w:szCs w:val="24"/>
        </w:rPr>
        <w:t>19.1. São obrigações da CONTRATANTE:</w:t>
      </w:r>
    </w:p>
    <w:p w14:paraId="4B5C9211" w14:textId="77777777" w:rsidR="00C66FB8" w:rsidRPr="0091540A" w:rsidRDefault="007E3383" w:rsidP="00C66FB8">
      <w:pPr>
        <w:jc w:val="both"/>
        <w:rPr>
          <w:rFonts w:cs="Arial"/>
          <w:sz w:val="24"/>
          <w:szCs w:val="24"/>
        </w:rPr>
      </w:pPr>
      <w:r w:rsidRPr="0091540A">
        <w:rPr>
          <w:rFonts w:cs="Arial"/>
          <w:sz w:val="24"/>
          <w:szCs w:val="24"/>
        </w:rPr>
        <w:t xml:space="preserve">I – </w:t>
      </w:r>
      <w:proofErr w:type="gramStart"/>
      <w:r w:rsidRPr="0091540A">
        <w:rPr>
          <w:rFonts w:cs="Arial"/>
          <w:sz w:val="24"/>
          <w:szCs w:val="24"/>
        </w:rPr>
        <w:t>emitir</w:t>
      </w:r>
      <w:proofErr w:type="gramEnd"/>
      <w:r w:rsidRPr="0091540A">
        <w:rPr>
          <w:rFonts w:cs="Arial"/>
          <w:sz w:val="24"/>
          <w:szCs w:val="24"/>
        </w:rPr>
        <w:t xml:space="preserve"> a Ordem de Fornecimento ou instrumento equivalente e disponibilizar as informações necessárias à execução;</w:t>
      </w:r>
    </w:p>
    <w:p w14:paraId="395C7CD4" w14:textId="77777777" w:rsidR="00C66FB8" w:rsidRPr="0091540A" w:rsidRDefault="007E3383" w:rsidP="00C66FB8">
      <w:pPr>
        <w:jc w:val="both"/>
        <w:rPr>
          <w:rFonts w:cs="Arial"/>
          <w:sz w:val="24"/>
          <w:szCs w:val="24"/>
        </w:rPr>
      </w:pPr>
      <w:r w:rsidRPr="0091540A">
        <w:rPr>
          <w:rFonts w:cs="Arial"/>
          <w:sz w:val="24"/>
          <w:szCs w:val="24"/>
        </w:rPr>
        <w:t xml:space="preserve"> II – receber, inspecionar e atestar os veículos; </w:t>
      </w:r>
    </w:p>
    <w:p w14:paraId="2C2DA503" w14:textId="77777777" w:rsidR="00C66FB8" w:rsidRPr="0091540A" w:rsidRDefault="007E3383" w:rsidP="00C66FB8">
      <w:pPr>
        <w:jc w:val="both"/>
        <w:rPr>
          <w:rFonts w:cs="Arial"/>
          <w:sz w:val="24"/>
          <w:szCs w:val="24"/>
        </w:rPr>
      </w:pPr>
      <w:r w:rsidRPr="0091540A">
        <w:rPr>
          <w:rFonts w:cs="Arial"/>
          <w:sz w:val="24"/>
          <w:szCs w:val="24"/>
        </w:rPr>
        <w:t xml:space="preserve">III – designar gestor e fiscal; </w:t>
      </w:r>
    </w:p>
    <w:p w14:paraId="6E202F51" w14:textId="77777777" w:rsidR="00C66FB8" w:rsidRPr="0091540A" w:rsidRDefault="007E3383" w:rsidP="00C66FB8">
      <w:pPr>
        <w:jc w:val="both"/>
        <w:rPr>
          <w:rFonts w:cs="Arial"/>
          <w:sz w:val="24"/>
          <w:szCs w:val="24"/>
        </w:rPr>
      </w:pPr>
      <w:r w:rsidRPr="0091540A">
        <w:rPr>
          <w:rFonts w:cs="Arial"/>
          <w:sz w:val="24"/>
          <w:szCs w:val="24"/>
        </w:rPr>
        <w:t xml:space="preserve">IV – </w:t>
      </w:r>
      <w:proofErr w:type="gramStart"/>
      <w:r w:rsidRPr="0091540A">
        <w:rPr>
          <w:rFonts w:cs="Arial"/>
          <w:sz w:val="24"/>
          <w:szCs w:val="24"/>
        </w:rPr>
        <w:t>registrar</w:t>
      </w:r>
      <w:proofErr w:type="gramEnd"/>
      <w:r w:rsidRPr="0091540A">
        <w:rPr>
          <w:rFonts w:cs="Arial"/>
          <w:sz w:val="24"/>
          <w:szCs w:val="24"/>
        </w:rPr>
        <w:t xml:space="preserve"> as motocicletas no patrimônio;</w:t>
      </w:r>
    </w:p>
    <w:p w14:paraId="63C41E59" w14:textId="77777777" w:rsidR="00C66FB8" w:rsidRPr="0091540A" w:rsidRDefault="007E3383" w:rsidP="00C66FB8">
      <w:pPr>
        <w:jc w:val="both"/>
        <w:rPr>
          <w:rFonts w:cs="Arial"/>
          <w:sz w:val="24"/>
          <w:szCs w:val="24"/>
        </w:rPr>
      </w:pPr>
      <w:r w:rsidRPr="0091540A">
        <w:rPr>
          <w:rFonts w:cs="Arial"/>
          <w:sz w:val="24"/>
          <w:szCs w:val="24"/>
        </w:rPr>
        <w:t xml:space="preserve"> V – </w:t>
      </w:r>
      <w:proofErr w:type="gramStart"/>
      <w:r w:rsidRPr="0091540A">
        <w:rPr>
          <w:rFonts w:cs="Arial"/>
          <w:sz w:val="24"/>
          <w:szCs w:val="24"/>
        </w:rPr>
        <w:t>efetuar</w:t>
      </w:r>
      <w:proofErr w:type="gramEnd"/>
      <w:r w:rsidRPr="0091540A">
        <w:rPr>
          <w:rFonts w:cs="Arial"/>
          <w:sz w:val="24"/>
          <w:szCs w:val="24"/>
        </w:rPr>
        <w:t xml:space="preserve"> o pagamento após a liquidação regular; </w:t>
      </w:r>
    </w:p>
    <w:p w14:paraId="75CD3A22" w14:textId="77777777" w:rsidR="00C66FB8" w:rsidRPr="0091540A" w:rsidRDefault="007E3383" w:rsidP="00C66FB8">
      <w:pPr>
        <w:jc w:val="both"/>
        <w:rPr>
          <w:rFonts w:cs="Arial"/>
          <w:sz w:val="24"/>
          <w:szCs w:val="24"/>
        </w:rPr>
      </w:pPr>
      <w:r w:rsidRPr="0091540A">
        <w:rPr>
          <w:rFonts w:cs="Arial"/>
          <w:sz w:val="24"/>
          <w:szCs w:val="24"/>
        </w:rPr>
        <w:t xml:space="preserve">VI – comunicar formalmente desconformidades e fixar prazo para correção; </w:t>
      </w:r>
    </w:p>
    <w:p w14:paraId="5D3C2994" w14:textId="77777777" w:rsidR="00C66FB8" w:rsidRPr="0091540A" w:rsidRDefault="007E3383" w:rsidP="00C66FB8">
      <w:pPr>
        <w:jc w:val="both"/>
        <w:rPr>
          <w:rFonts w:cs="Arial"/>
          <w:sz w:val="24"/>
          <w:szCs w:val="24"/>
        </w:rPr>
      </w:pPr>
      <w:r w:rsidRPr="0091540A">
        <w:rPr>
          <w:rFonts w:cs="Arial"/>
          <w:sz w:val="24"/>
          <w:szCs w:val="24"/>
        </w:rPr>
        <w:t xml:space="preserve">VII – aplicar as medidas e sanções cabíveis quando necessário; e </w:t>
      </w:r>
    </w:p>
    <w:p w14:paraId="6813FD16" w14:textId="77777777" w:rsidR="00FA3141" w:rsidRPr="0091540A" w:rsidRDefault="007E3383" w:rsidP="00C66FB8">
      <w:pPr>
        <w:jc w:val="both"/>
        <w:rPr>
          <w:rFonts w:cs="Arial"/>
          <w:sz w:val="24"/>
          <w:szCs w:val="24"/>
        </w:rPr>
      </w:pPr>
      <w:r w:rsidRPr="0091540A">
        <w:rPr>
          <w:rFonts w:cs="Arial"/>
          <w:sz w:val="24"/>
          <w:szCs w:val="24"/>
        </w:rPr>
        <w:t xml:space="preserve">VIII – manter rastreabilidade da execução e da vinculação de cada item à </w:t>
      </w:r>
      <w:proofErr w:type="spellStart"/>
      <w:r w:rsidRPr="0091540A">
        <w:rPr>
          <w:rFonts w:cs="Arial"/>
          <w:sz w:val="24"/>
          <w:szCs w:val="24"/>
        </w:rPr>
        <w:t>respectiva</w:t>
      </w:r>
      <w:proofErr w:type="spellEnd"/>
      <w:r w:rsidRPr="0091540A">
        <w:rPr>
          <w:rFonts w:cs="Arial"/>
          <w:sz w:val="24"/>
          <w:szCs w:val="24"/>
        </w:rPr>
        <w:t xml:space="preserve"> emenda parlamentar.</w:t>
      </w:r>
    </w:p>
    <w:p w14:paraId="61E12B87" w14:textId="77777777" w:rsidR="00FA3141" w:rsidRPr="0091540A" w:rsidRDefault="007E3383" w:rsidP="00C66FB8">
      <w:pPr>
        <w:jc w:val="both"/>
        <w:rPr>
          <w:rFonts w:cs="Arial"/>
          <w:sz w:val="24"/>
          <w:szCs w:val="24"/>
        </w:rPr>
      </w:pPr>
      <w:r w:rsidRPr="0091540A">
        <w:rPr>
          <w:rFonts w:cs="Arial"/>
          <w:b/>
          <w:sz w:val="24"/>
          <w:szCs w:val="24"/>
        </w:rPr>
        <w:t>19.2. São obrigações da CONTRATADA:</w:t>
      </w:r>
    </w:p>
    <w:p w14:paraId="164FC186" w14:textId="77777777" w:rsidR="00C66FB8" w:rsidRPr="0091540A" w:rsidRDefault="007E3383" w:rsidP="00C66FB8">
      <w:pPr>
        <w:jc w:val="both"/>
        <w:rPr>
          <w:rFonts w:cs="Arial"/>
          <w:sz w:val="24"/>
          <w:szCs w:val="24"/>
        </w:rPr>
      </w:pPr>
      <w:r w:rsidRPr="0091540A">
        <w:rPr>
          <w:rFonts w:cs="Arial"/>
          <w:sz w:val="24"/>
          <w:szCs w:val="24"/>
        </w:rPr>
        <w:t xml:space="preserve">I – </w:t>
      </w:r>
      <w:proofErr w:type="gramStart"/>
      <w:r w:rsidRPr="0091540A">
        <w:rPr>
          <w:rFonts w:cs="Arial"/>
          <w:sz w:val="24"/>
          <w:szCs w:val="24"/>
        </w:rPr>
        <w:t>entregar</w:t>
      </w:r>
      <w:proofErr w:type="gramEnd"/>
      <w:r w:rsidRPr="0091540A">
        <w:rPr>
          <w:rFonts w:cs="Arial"/>
          <w:sz w:val="24"/>
          <w:szCs w:val="24"/>
        </w:rPr>
        <w:t xml:space="preserve"> exatamente a marca, modelo e versão adjudicados, ressalvada substituição </w:t>
      </w:r>
      <w:proofErr w:type="spellStart"/>
      <w:r w:rsidRPr="0091540A">
        <w:rPr>
          <w:rFonts w:cs="Arial"/>
          <w:sz w:val="24"/>
          <w:szCs w:val="24"/>
        </w:rPr>
        <w:t>excepcional</w:t>
      </w:r>
      <w:proofErr w:type="spellEnd"/>
      <w:r w:rsidRPr="0091540A">
        <w:rPr>
          <w:rFonts w:cs="Arial"/>
          <w:sz w:val="24"/>
          <w:szCs w:val="24"/>
        </w:rPr>
        <w:t xml:space="preserve"> previamente autorizada e tecnicamente equivalente ou superior; </w:t>
      </w:r>
    </w:p>
    <w:p w14:paraId="0CBFDF3D" w14:textId="77777777" w:rsidR="00C66FB8" w:rsidRPr="0091540A" w:rsidRDefault="007E3383" w:rsidP="00C66FB8">
      <w:pPr>
        <w:jc w:val="both"/>
        <w:rPr>
          <w:rFonts w:cs="Arial"/>
          <w:sz w:val="24"/>
          <w:szCs w:val="24"/>
        </w:rPr>
      </w:pPr>
      <w:r w:rsidRPr="0091540A">
        <w:rPr>
          <w:rFonts w:cs="Arial"/>
          <w:sz w:val="24"/>
          <w:szCs w:val="24"/>
        </w:rPr>
        <w:t xml:space="preserve">II – cumprir os prazos e as especificações; </w:t>
      </w:r>
    </w:p>
    <w:p w14:paraId="37E3EB6C" w14:textId="77777777" w:rsidR="00C66FB8" w:rsidRPr="0091540A" w:rsidRDefault="007E3383" w:rsidP="00C66FB8">
      <w:pPr>
        <w:jc w:val="both"/>
        <w:rPr>
          <w:rFonts w:cs="Arial"/>
          <w:sz w:val="24"/>
          <w:szCs w:val="24"/>
        </w:rPr>
      </w:pPr>
      <w:r w:rsidRPr="0091540A">
        <w:rPr>
          <w:rFonts w:cs="Arial"/>
          <w:sz w:val="24"/>
          <w:szCs w:val="24"/>
        </w:rPr>
        <w:t>III – entregar os veículos novos, zero quilômetro, sem uso anterior, com emplacamento, primeiro licenciamento, placas e taxas iniciais incluídos;</w:t>
      </w:r>
    </w:p>
    <w:p w14:paraId="3DCB53EB" w14:textId="77777777" w:rsidR="00C66FB8" w:rsidRPr="0091540A" w:rsidRDefault="007E3383" w:rsidP="00C66FB8">
      <w:pPr>
        <w:jc w:val="both"/>
        <w:rPr>
          <w:rFonts w:cs="Arial"/>
          <w:sz w:val="24"/>
          <w:szCs w:val="24"/>
        </w:rPr>
      </w:pPr>
      <w:r w:rsidRPr="0091540A">
        <w:rPr>
          <w:rFonts w:cs="Arial"/>
          <w:sz w:val="24"/>
          <w:szCs w:val="24"/>
        </w:rPr>
        <w:t xml:space="preserve"> IV – responder por frete, seguro, tributos e demais custos; </w:t>
      </w:r>
    </w:p>
    <w:p w14:paraId="3C5F355D" w14:textId="77777777" w:rsidR="00C66FB8" w:rsidRPr="0091540A" w:rsidRDefault="007E3383" w:rsidP="00C66FB8">
      <w:pPr>
        <w:jc w:val="both"/>
        <w:rPr>
          <w:rFonts w:cs="Arial"/>
          <w:sz w:val="24"/>
          <w:szCs w:val="24"/>
        </w:rPr>
      </w:pPr>
      <w:r w:rsidRPr="0091540A">
        <w:rPr>
          <w:rFonts w:cs="Arial"/>
          <w:sz w:val="24"/>
          <w:szCs w:val="24"/>
        </w:rPr>
        <w:t xml:space="preserve">V – </w:t>
      </w:r>
      <w:proofErr w:type="gramStart"/>
      <w:r w:rsidRPr="0091540A">
        <w:rPr>
          <w:rFonts w:cs="Arial"/>
          <w:sz w:val="24"/>
          <w:szCs w:val="24"/>
        </w:rPr>
        <w:t>substituir</w:t>
      </w:r>
      <w:proofErr w:type="gramEnd"/>
      <w:r w:rsidRPr="0091540A">
        <w:rPr>
          <w:rFonts w:cs="Arial"/>
          <w:sz w:val="24"/>
          <w:szCs w:val="24"/>
        </w:rPr>
        <w:t>, sem ônus, veículo recusado por defeito, avaria ou divergência;</w:t>
      </w:r>
    </w:p>
    <w:p w14:paraId="2B8F0634" w14:textId="77777777" w:rsidR="00C66FB8" w:rsidRPr="0091540A" w:rsidRDefault="007E3383" w:rsidP="00C66FB8">
      <w:pPr>
        <w:jc w:val="both"/>
        <w:rPr>
          <w:rFonts w:cs="Arial"/>
          <w:sz w:val="24"/>
          <w:szCs w:val="24"/>
        </w:rPr>
      </w:pPr>
      <w:r w:rsidRPr="0091540A">
        <w:rPr>
          <w:rFonts w:cs="Arial"/>
          <w:sz w:val="24"/>
          <w:szCs w:val="24"/>
        </w:rPr>
        <w:t xml:space="preserve"> VI – prestar assistência em garantia; </w:t>
      </w:r>
    </w:p>
    <w:p w14:paraId="28EDD56E" w14:textId="77777777" w:rsidR="00C66FB8" w:rsidRPr="0091540A" w:rsidRDefault="007E3383" w:rsidP="00C66FB8">
      <w:pPr>
        <w:jc w:val="both"/>
        <w:rPr>
          <w:rFonts w:cs="Arial"/>
          <w:sz w:val="24"/>
          <w:szCs w:val="24"/>
        </w:rPr>
      </w:pPr>
      <w:r w:rsidRPr="0091540A">
        <w:rPr>
          <w:rFonts w:cs="Arial"/>
          <w:sz w:val="24"/>
          <w:szCs w:val="24"/>
        </w:rPr>
        <w:t>VII – manter as condições de habilitação durante a execução;</w:t>
      </w:r>
    </w:p>
    <w:p w14:paraId="47219CF3" w14:textId="77777777" w:rsidR="00C66FB8" w:rsidRPr="0091540A" w:rsidRDefault="007E3383" w:rsidP="00C66FB8">
      <w:pPr>
        <w:jc w:val="both"/>
        <w:rPr>
          <w:rFonts w:cs="Arial"/>
          <w:sz w:val="24"/>
          <w:szCs w:val="24"/>
        </w:rPr>
      </w:pPr>
      <w:r w:rsidRPr="0091540A">
        <w:rPr>
          <w:rFonts w:cs="Arial"/>
          <w:sz w:val="24"/>
          <w:szCs w:val="24"/>
        </w:rPr>
        <w:t xml:space="preserve"> VIII – fornecer documentação necessária ao </w:t>
      </w:r>
      <w:proofErr w:type="gramStart"/>
      <w:r w:rsidRPr="0091540A">
        <w:rPr>
          <w:rFonts w:cs="Arial"/>
          <w:sz w:val="24"/>
          <w:szCs w:val="24"/>
        </w:rPr>
        <w:t>registro</w:t>
      </w:r>
      <w:proofErr w:type="gramEnd"/>
      <w:r w:rsidRPr="0091540A">
        <w:rPr>
          <w:rFonts w:cs="Arial"/>
          <w:sz w:val="24"/>
          <w:szCs w:val="24"/>
        </w:rPr>
        <w:t xml:space="preserve"> patrimonial e à circulação; </w:t>
      </w:r>
    </w:p>
    <w:p w14:paraId="6F8EF4C2" w14:textId="77777777" w:rsidR="00C66FB8" w:rsidRPr="0091540A" w:rsidRDefault="007E3383" w:rsidP="00C66FB8">
      <w:pPr>
        <w:jc w:val="both"/>
        <w:rPr>
          <w:rFonts w:cs="Arial"/>
          <w:sz w:val="24"/>
          <w:szCs w:val="24"/>
        </w:rPr>
      </w:pPr>
      <w:r w:rsidRPr="0091540A">
        <w:rPr>
          <w:rFonts w:cs="Arial"/>
          <w:sz w:val="24"/>
          <w:szCs w:val="24"/>
        </w:rPr>
        <w:t>IX – comunicar fato superveniente capaz de comprometer o prazo; e</w:t>
      </w:r>
    </w:p>
    <w:p w14:paraId="5A50B88D" w14:textId="77777777" w:rsidR="00FA3141" w:rsidRPr="0091540A" w:rsidRDefault="007E3383" w:rsidP="00C66FB8">
      <w:pPr>
        <w:jc w:val="both"/>
        <w:rPr>
          <w:rFonts w:cs="Arial"/>
          <w:sz w:val="24"/>
          <w:szCs w:val="24"/>
        </w:rPr>
      </w:pPr>
      <w:r w:rsidRPr="0091540A">
        <w:rPr>
          <w:rFonts w:cs="Arial"/>
          <w:sz w:val="24"/>
          <w:szCs w:val="24"/>
        </w:rPr>
        <w:t xml:space="preserve"> X – </w:t>
      </w:r>
      <w:proofErr w:type="gramStart"/>
      <w:r w:rsidRPr="0091540A">
        <w:rPr>
          <w:rFonts w:cs="Arial"/>
          <w:sz w:val="24"/>
          <w:szCs w:val="24"/>
        </w:rPr>
        <w:t>responder</w:t>
      </w:r>
      <w:proofErr w:type="gramEnd"/>
      <w:r w:rsidRPr="0091540A">
        <w:rPr>
          <w:rFonts w:cs="Arial"/>
          <w:sz w:val="24"/>
          <w:szCs w:val="24"/>
        </w:rPr>
        <w:t xml:space="preserve"> pelos danos decorrentes de sua execução.</w:t>
      </w:r>
    </w:p>
    <w:p w14:paraId="65C4DFA6" w14:textId="77777777" w:rsidR="00FA3141" w:rsidRPr="0091540A" w:rsidRDefault="007E3383">
      <w:pPr>
        <w:rPr>
          <w:rFonts w:cs="Arial"/>
          <w:sz w:val="24"/>
          <w:szCs w:val="24"/>
        </w:rPr>
      </w:pPr>
      <w:r w:rsidRPr="0091540A">
        <w:rPr>
          <w:rFonts w:cs="Arial"/>
          <w:sz w:val="24"/>
          <w:szCs w:val="24"/>
        </w:rPr>
        <w:t>19.3. A subcontratação do núcleo do objeto não será admitida. A utilização de transportadora ou serviço auxiliar não afasta a responsabilidade integral da contratada.</w:t>
      </w:r>
    </w:p>
    <w:p w14:paraId="4CC4C8C2" w14:textId="77777777" w:rsidR="00C66FB8" w:rsidRPr="0091540A" w:rsidRDefault="00C66FB8">
      <w:pPr>
        <w:rPr>
          <w:rFonts w:cs="Arial"/>
          <w:sz w:val="24"/>
          <w:szCs w:val="24"/>
        </w:rPr>
      </w:pPr>
    </w:p>
    <w:p w14:paraId="34569212" w14:textId="77777777" w:rsidR="00C66FB8" w:rsidRPr="0091540A" w:rsidRDefault="00C66FB8" w:rsidP="00C66FB8">
      <w:pPr>
        <w:rPr>
          <w:rFonts w:cs="Arial"/>
          <w:b/>
          <w:bCs/>
          <w:sz w:val="24"/>
          <w:szCs w:val="24"/>
          <w:lang w:val="pt-BR"/>
        </w:rPr>
      </w:pPr>
      <w:r w:rsidRPr="0091540A">
        <w:rPr>
          <w:rFonts w:cs="Arial"/>
          <w:b/>
          <w:bCs/>
          <w:sz w:val="24"/>
          <w:szCs w:val="24"/>
          <w:lang w:val="pt-BR"/>
        </w:rPr>
        <w:t>20. DAS INFRAÇÕES ADMINISTRATIVAS E SANÇÕES</w:t>
      </w:r>
    </w:p>
    <w:p w14:paraId="782E7CF9" w14:textId="77777777" w:rsidR="00C66FB8" w:rsidRPr="0091540A" w:rsidRDefault="00C66FB8" w:rsidP="00C66FB8">
      <w:pPr>
        <w:rPr>
          <w:rFonts w:cs="Arial"/>
          <w:sz w:val="24"/>
          <w:szCs w:val="24"/>
          <w:lang w:val="pt-BR"/>
        </w:rPr>
      </w:pPr>
      <w:r w:rsidRPr="0091540A">
        <w:rPr>
          <w:rFonts w:cs="Arial"/>
          <w:b/>
          <w:bCs/>
          <w:sz w:val="24"/>
          <w:szCs w:val="24"/>
          <w:lang w:val="pt-BR"/>
        </w:rPr>
        <w:t>20.1.</w:t>
      </w:r>
      <w:r w:rsidRPr="0091540A">
        <w:rPr>
          <w:rFonts w:cs="Arial"/>
          <w:sz w:val="24"/>
          <w:szCs w:val="24"/>
          <w:lang w:val="pt-BR"/>
        </w:rPr>
        <w:t xml:space="preserve"> O licitante ou a CONTRATADA que praticar qualquer das infrações administrativas previstas no art. 155 da Lei Federal nº 14.133/2021 ficará sujeito, conforme a natureza e a gravidade da conduta, às sanções previstas no art. 156 da mesma Lei, assegurados o contraditório e a ampla defesa.</w:t>
      </w:r>
    </w:p>
    <w:p w14:paraId="2A7D64C1" w14:textId="77777777" w:rsidR="00C66FB8" w:rsidRPr="0091540A" w:rsidRDefault="00C66FB8" w:rsidP="00C66FB8">
      <w:pPr>
        <w:rPr>
          <w:rFonts w:cs="Arial"/>
          <w:sz w:val="24"/>
          <w:szCs w:val="24"/>
          <w:lang w:val="pt-BR"/>
        </w:rPr>
      </w:pPr>
      <w:r w:rsidRPr="0091540A">
        <w:rPr>
          <w:rFonts w:cs="Arial"/>
          <w:b/>
          <w:bCs/>
          <w:sz w:val="24"/>
          <w:szCs w:val="24"/>
          <w:lang w:val="pt-BR"/>
        </w:rPr>
        <w:t>20.2.</w:t>
      </w:r>
      <w:r w:rsidRPr="0091540A">
        <w:rPr>
          <w:rFonts w:cs="Arial"/>
          <w:sz w:val="24"/>
          <w:szCs w:val="24"/>
          <w:lang w:val="pt-BR"/>
        </w:rPr>
        <w:t xml:space="preserve"> Constituem infrações administrativas, nos termos do art. 155 da Lei nº 14.133/2021, entre outras:</w:t>
      </w:r>
    </w:p>
    <w:p w14:paraId="278F032D" w14:textId="77777777" w:rsidR="00C66FB8" w:rsidRPr="0091540A" w:rsidRDefault="00C66FB8" w:rsidP="00C66FB8">
      <w:pPr>
        <w:rPr>
          <w:rFonts w:cs="Arial"/>
          <w:sz w:val="24"/>
          <w:szCs w:val="24"/>
          <w:lang w:val="pt-BR"/>
        </w:rPr>
      </w:pPr>
      <w:r w:rsidRPr="0091540A">
        <w:rPr>
          <w:rFonts w:cs="Arial"/>
          <w:sz w:val="24"/>
          <w:szCs w:val="24"/>
          <w:lang w:val="pt-BR"/>
        </w:rPr>
        <w:t xml:space="preserve">I – </w:t>
      </w:r>
      <w:proofErr w:type="gramStart"/>
      <w:r w:rsidRPr="0091540A">
        <w:rPr>
          <w:rFonts w:cs="Arial"/>
          <w:sz w:val="24"/>
          <w:szCs w:val="24"/>
          <w:lang w:val="pt-BR"/>
        </w:rPr>
        <w:t>dar</w:t>
      </w:r>
      <w:proofErr w:type="gramEnd"/>
      <w:r w:rsidRPr="0091540A">
        <w:rPr>
          <w:rFonts w:cs="Arial"/>
          <w:sz w:val="24"/>
          <w:szCs w:val="24"/>
          <w:lang w:val="pt-BR"/>
        </w:rPr>
        <w:t xml:space="preserve"> causa à inexecução parcial do contrato;</w:t>
      </w:r>
    </w:p>
    <w:p w14:paraId="34799EA1" w14:textId="77777777" w:rsidR="00C66FB8" w:rsidRPr="0091540A" w:rsidRDefault="00C66FB8" w:rsidP="00C66FB8">
      <w:pPr>
        <w:rPr>
          <w:rFonts w:cs="Arial"/>
          <w:sz w:val="24"/>
          <w:szCs w:val="24"/>
          <w:lang w:val="pt-BR"/>
        </w:rPr>
      </w:pPr>
      <w:r w:rsidRPr="0091540A">
        <w:rPr>
          <w:rFonts w:cs="Arial"/>
          <w:sz w:val="24"/>
          <w:szCs w:val="24"/>
          <w:lang w:val="pt-BR"/>
        </w:rPr>
        <w:t xml:space="preserve">II – </w:t>
      </w:r>
      <w:proofErr w:type="gramStart"/>
      <w:r w:rsidRPr="0091540A">
        <w:rPr>
          <w:rFonts w:cs="Arial"/>
          <w:sz w:val="24"/>
          <w:szCs w:val="24"/>
          <w:lang w:val="pt-BR"/>
        </w:rPr>
        <w:t>dar</w:t>
      </w:r>
      <w:proofErr w:type="gramEnd"/>
      <w:r w:rsidRPr="0091540A">
        <w:rPr>
          <w:rFonts w:cs="Arial"/>
          <w:sz w:val="24"/>
          <w:szCs w:val="24"/>
          <w:lang w:val="pt-BR"/>
        </w:rPr>
        <w:t xml:space="preserve"> causa à inexecução parcial do contrato que provoque grave dano à Administração, ao funcionamento dos serviços públicos ou ao interesse coletivo;</w:t>
      </w:r>
    </w:p>
    <w:p w14:paraId="38C752B1" w14:textId="77777777" w:rsidR="00C66FB8" w:rsidRPr="0091540A" w:rsidRDefault="00C66FB8" w:rsidP="00C66FB8">
      <w:pPr>
        <w:rPr>
          <w:rFonts w:cs="Arial"/>
          <w:sz w:val="24"/>
          <w:szCs w:val="24"/>
          <w:lang w:val="pt-BR"/>
        </w:rPr>
      </w:pPr>
      <w:r w:rsidRPr="0091540A">
        <w:rPr>
          <w:rFonts w:cs="Arial"/>
          <w:sz w:val="24"/>
          <w:szCs w:val="24"/>
          <w:lang w:val="pt-BR"/>
        </w:rPr>
        <w:t>III – dar causa à inexecução total do contrato;</w:t>
      </w:r>
    </w:p>
    <w:p w14:paraId="51BC1FB9" w14:textId="77777777" w:rsidR="00C66FB8" w:rsidRPr="0091540A" w:rsidRDefault="00C66FB8" w:rsidP="00C66FB8">
      <w:pPr>
        <w:rPr>
          <w:rFonts w:cs="Arial"/>
          <w:sz w:val="24"/>
          <w:szCs w:val="24"/>
          <w:lang w:val="pt-BR"/>
        </w:rPr>
      </w:pPr>
      <w:r w:rsidRPr="0091540A">
        <w:rPr>
          <w:rFonts w:cs="Arial"/>
          <w:sz w:val="24"/>
          <w:szCs w:val="24"/>
          <w:lang w:val="pt-BR"/>
        </w:rPr>
        <w:t xml:space="preserve">IV – </w:t>
      </w:r>
      <w:proofErr w:type="gramStart"/>
      <w:r w:rsidRPr="0091540A">
        <w:rPr>
          <w:rFonts w:cs="Arial"/>
          <w:sz w:val="24"/>
          <w:szCs w:val="24"/>
          <w:lang w:val="pt-BR"/>
        </w:rPr>
        <w:t>deixar</w:t>
      </w:r>
      <w:proofErr w:type="gramEnd"/>
      <w:r w:rsidRPr="0091540A">
        <w:rPr>
          <w:rFonts w:cs="Arial"/>
          <w:sz w:val="24"/>
          <w:szCs w:val="24"/>
          <w:lang w:val="pt-BR"/>
        </w:rPr>
        <w:t xml:space="preserve"> de entregar a documentação exigida para o certame;</w:t>
      </w:r>
    </w:p>
    <w:p w14:paraId="3919EABA" w14:textId="77777777" w:rsidR="00C66FB8" w:rsidRPr="0091540A" w:rsidRDefault="00C66FB8" w:rsidP="00C66FB8">
      <w:pPr>
        <w:rPr>
          <w:rFonts w:cs="Arial"/>
          <w:sz w:val="24"/>
          <w:szCs w:val="24"/>
          <w:lang w:val="pt-BR"/>
        </w:rPr>
      </w:pPr>
      <w:r w:rsidRPr="0091540A">
        <w:rPr>
          <w:rFonts w:cs="Arial"/>
          <w:sz w:val="24"/>
          <w:szCs w:val="24"/>
          <w:lang w:val="pt-BR"/>
        </w:rPr>
        <w:t xml:space="preserve">V – </w:t>
      </w:r>
      <w:proofErr w:type="gramStart"/>
      <w:r w:rsidRPr="0091540A">
        <w:rPr>
          <w:rFonts w:cs="Arial"/>
          <w:sz w:val="24"/>
          <w:szCs w:val="24"/>
          <w:lang w:val="pt-BR"/>
        </w:rPr>
        <w:t>não</w:t>
      </w:r>
      <w:proofErr w:type="gramEnd"/>
      <w:r w:rsidRPr="0091540A">
        <w:rPr>
          <w:rFonts w:cs="Arial"/>
          <w:sz w:val="24"/>
          <w:szCs w:val="24"/>
          <w:lang w:val="pt-BR"/>
        </w:rPr>
        <w:t xml:space="preserve"> manter a proposta, salvo em decorrência de fato superveniente devidamente justificado;</w:t>
      </w:r>
    </w:p>
    <w:p w14:paraId="324EB857" w14:textId="77777777" w:rsidR="00C66FB8" w:rsidRPr="0091540A" w:rsidRDefault="00C66FB8" w:rsidP="00C66FB8">
      <w:pPr>
        <w:rPr>
          <w:rFonts w:cs="Arial"/>
          <w:sz w:val="24"/>
          <w:szCs w:val="24"/>
          <w:lang w:val="pt-BR"/>
        </w:rPr>
      </w:pPr>
      <w:r w:rsidRPr="0091540A">
        <w:rPr>
          <w:rFonts w:cs="Arial"/>
          <w:sz w:val="24"/>
          <w:szCs w:val="24"/>
          <w:lang w:val="pt-BR"/>
        </w:rPr>
        <w:t xml:space="preserve">VI – </w:t>
      </w:r>
      <w:proofErr w:type="gramStart"/>
      <w:r w:rsidRPr="0091540A">
        <w:rPr>
          <w:rFonts w:cs="Arial"/>
          <w:sz w:val="24"/>
          <w:szCs w:val="24"/>
          <w:lang w:val="pt-BR"/>
        </w:rPr>
        <w:t>não</w:t>
      </w:r>
      <w:proofErr w:type="gramEnd"/>
      <w:r w:rsidRPr="0091540A">
        <w:rPr>
          <w:rFonts w:cs="Arial"/>
          <w:sz w:val="24"/>
          <w:szCs w:val="24"/>
          <w:lang w:val="pt-BR"/>
        </w:rPr>
        <w:t xml:space="preserve"> celebrar o contrato ou não entregar a documentação exigida para a contratação, quando convocado dentro do prazo de validade de sua proposta;</w:t>
      </w:r>
    </w:p>
    <w:p w14:paraId="1102A21F" w14:textId="77777777" w:rsidR="00C66FB8" w:rsidRPr="0091540A" w:rsidRDefault="00C66FB8" w:rsidP="00C66FB8">
      <w:pPr>
        <w:rPr>
          <w:rFonts w:cs="Arial"/>
          <w:sz w:val="24"/>
          <w:szCs w:val="24"/>
          <w:lang w:val="pt-BR"/>
        </w:rPr>
      </w:pPr>
      <w:r w:rsidRPr="0091540A">
        <w:rPr>
          <w:rFonts w:cs="Arial"/>
          <w:sz w:val="24"/>
          <w:szCs w:val="24"/>
          <w:lang w:val="pt-BR"/>
        </w:rPr>
        <w:t>VII – ensejar o retardamento da execução ou da entrega do objeto sem motivo justificado;</w:t>
      </w:r>
    </w:p>
    <w:p w14:paraId="2D1241CD" w14:textId="77777777" w:rsidR="00C66FB8" w:rsidRPr="0091540A" w:rsidRDefault="00C66FB8" w:rsidP="00C66FB8">
      <w:pPr>
        <w:rPr>
          <w:rFonts w:cs="Arial"/>
          <w:sz w:val="24"/>
          <w:szCs w:val="24"/>
          <w:lang w:val="pt-BR"/>
        </w:rPr>
      </w:pPr>
      <w:r w:rsidRPr="0091540A">
        <w:rPr>
          <w:rFonts w:cs="Arial"/>
          <w:sz w:val="24"/>
          <w:szCs w:val="24"/>
          <w:lang w:val="pt-BR"/>
        </w:rPr>
        <w:t>VIII – apresentar declaração ou documentação falsa exigida para o certame ou prestar declaração falsa durante a licitação ou a execução do contrato;</w:t>
      </w:r>
    </w:p>
    <w:p w14:paraId="30731457" w14:textId="77777777" w:rsidR="00C66FB8" w:rsidRPr="0091540A" w:rsidRDefault="00C66FB8" w:rsidP="00C66FB8">
      <w:pPr>
        <w:rPr>
          <w:rFonts w:cs="Arial"/>
          <w:sz w:val="24"/>
          <w:szCs w:val="24"/>
          <w:lang w:val="pt-BR"/>
        </w:rPr>
      </w:pPr>
      <w:r w:rsidRPr="0091540A">
        <w:rPr>
          <w:rFonts w:cs="Arial"/>
          <w:sz w:val="24"/>
          <w:szCs w:val="24"/>
          <w:lang w:val="pt-BR"/>
        </w:rPr>
        <w:lastRenderedPageBreak/>
        <w:t xml:space="preserve">IX – </w:t>
      </w:r>
      <w:proofErr w:type="gramStart"/>
      <w:r w:rsidRPr="0091540A">
        <w:rPr>
          <w:rFonts w:cs="Arial"/>
          <w:sz w:val="24"/>
          <w:szCs w:val="24"/>
          <w:lang w:val="pt-BR"/>
        </w:rPr>
        <w:t>fraudar</w:t>
      </w:r>
      <w:proofErr w:type="gramEnd"/>
      <w:r w:rsidRPr="0091540A">
        <w:rPr>
          <w:rFonts w:cs="Arial"/>
          <w:sz w:val="24"/>
          <w:szCs w:val="24"/>
          <w:lang w:val="pt-BR"/>
        </w:rPr>
        <w:t xml:space="preserve"> a licitação ou praticar ato fraudulento na execução do contrato;</w:t>
      </w:r>
    </w:p>
    <w:p w14:paraId="49E0104B" w14:textId="77777777" w:rsidR="00C66FB8" w:rsidRPr="0091540A" w:rsidRDefault="00C66FB8" w:rsidP="00C66FB8">
      <w:pPr>
        <w:rPr>
          <w:rFonts w:cs="Arial"/>
          <w:sz w:val="24"/>
          <w:szCs w:val="24"/>
          <w:lang w:val="pt-BR"/>
        </w:rPr>
      </w:pPr>
      <w:r w:rsidRPr="0091540A">
        <w:rPr>
          <w:rFonts w:cs="Arial"/>
          <w:sz w:val="24"/>
          <w:szCs w:val="24"/>
          <w:lang w:val="pt-BR"/>
        </w:rPr>
        <w:t xml:space="preserve">X – </w:t>
      </w:r>
      <w:proofErr w:type="gramStart"/>
      <w:r w:rsidRPr="0091540A">
        <w:rPr>
          <w:rFonts w:cs="Arial"/>
          <w:sz w:val="24"/>
          <w:szCs w:val="24"/>
          <w:lang w:val="pt-BR"/>
        </w:rPr>
        <w:t>comportar-se</w:t>
      </w:r>
      <w:proofErr w:type="gramEnd"/>
      <w:r w:rsidRPr="0091540A">
        <w:rPr>
          <w:rFonts w:cs="Arial"/>
          <w:sz w:val="24"/>
          <w:szCs w:val="24"/>
          <w:lang w:val="pt-BR"/>
        </w:rPr>
        <w:t xml:space="preserve"> de modo inidôneo ou cometer fraude de qualquer natureza;</w:t>
      </w:r>
    </w:p>
    <w:p w14:paraId="33DDDA0C" w14:textId="77777777" w:rsidR="00C66FB8" w:rsidRPr="0091540A" w:rsidRDefault="00C66FB8" w:rsidP="00C66FB8">
      <w:pPr>
        <w:rPr>
          <w:rFonts w:cs="Arial"/>
          <w:sz w:val="24"/>
          <w:szCs w:val="24"/>
          <w:lang w:val="pt-BR"/>
        </w:rPr>
      </w:pPr>
      <w:r w:rsidRPr="0091540A">
        <w:rPr>
          <w:rFonts w:cs="Arial"/>
          <w:sz w:val="24"/>
          <w:szCs w:val="24"/>
          <w:lang w:val="pt-BR"/>
        </w:rPr>
        <w:t>XI – praticar atos ilícitos com vistas a frustrar os objetivos da licitação; e</w:t>
      </w:r>
    </w:p>
    <w:p w14:paraId="6102DF2A" w14:textId="77777777" w:rsidR="00C66FB8" w:rsidRDefault="00C66FB8" w:rsidP="00C66FB8">
      <w:pPr>
        <w:rPr>
          <w:rFonts w:cs="Arial"/>
          <w:sz w:val="24"/>
          <w:szCs w:val="24"/>
          <w:lang w:val="pt-BR"/>
        </w:rPr>
      </w:pPr>
      <w:r w:rsidRPr="0091540A">
        <w:rPr>
          <w:rFonts w:cs="Arial"/>
          <w:sz w:val="24"/>
          <w:szCs w:val="24"/>
          <w:lang w:val="pt-BR"/>
        </w:rPr>
        <w:t>XII – praticar ato lesivo previsto no art. 5º da Lei Federal nº 12.846/2013.</w:t>
      </w:r>
    </w:p>
    <w:p w14:paraId="48DF801A" w14:textId="77777777" w:rsidR="00395B02" w:rsidRPr="0091540A" w:rsidRDefault="00395B02" w:rsidP="00C66FB8">
      <w:pPr>
        <w:rPr>
          <w:rFonts w:cs="Arial"/>
          <w:sz w:val="24"/>
          <w:szCs w:val="24"/>
          <w:lang w:val="pt-BR"/>
        </w:rPr>
      </w:pPr>
    </w:p>
    <w:p w14:paraId="4638422C" w14:textId="77777777" w:rsidR="00C66FB8" w:rsidRPr="0091540A" w:rsidRDefault="00C66FB8" w:rsidP="00C66FB8">
      <w:pPr>
        <w:rPr>
          <w:rFonts w:cs="Arial"/>
          <w:b/>
          <w:bCs/>
          <w:sz w:val="24"/>
          <w:szCs w:val="24"/>
          <w:lang w:val="pt-BR"/>
        </w:rPr>
      </w:pPr>
      <w:r w:rsidRPr="0091540A">
        <w:rPr>
          <w:rFonts w:cs="Arial"/>
          <w:b/>
          <w:bCs/>
          <w:sz w:val="24"/>
          <w:szCs w:val="24"/>
          <w:lang w:val="pt-BR"/>
        </w:rPr>
        <w:t>20.3. DAS SANÇÕES APLICÁVEIS</w:t>
      </w:r>
    </w:p>
    <w:p w14:paraId="774F6BBF" w14:textId="77777777" w:rsidR="00C66FB8" w:rsidRPr="0091540A" w:rsidRDefault="00C66FB8" w:rsidP="00C66FB8">
      <w:pPr>
        <w:rPr>
          <w:rFonts w:cs="Arial"/>
          <w:sz w:val="24"/>
          <w:szCs w:val="24"/>
          <w:lang w:val="pt-BR"/>
        </w:rPr>
      </w:pPr>
      <w:r w:rsidRPr="0091540A">
        <w:rPr>
          <w:rFonts w:cs="Arial"/>
          <w:b/>
          <w:bCs/>
          <w:sz w:val="24"/>
          <w:szCs w:val="24"/>
          <w:lang w:val="pt-BR"/>
        </w:rPr>
        <w:t>20.3.</w:t>
      </w:r>
      <w:r w:rsidRPr="0091540A">
        <w:rPr>
          <w:rFonts w:cs="Arial"/>
          <w:sz w:val="24"/>
          <w:szCs w:val="24"/>
          <w:lang w:val="pt-BR"/>
        </w:rPr>
        <w:t xml:space="preserve"> Poderão ser aplicadas, observados os pressupostos legais:</w:t>
      </w:r>
    </w:p>
    <w:p w14:paraId="3CE56F74" w14:textId="77777777" w:rsidR="00C66FB8" w:rsidRPr="0091540A" w:rsidRDefault="00C66FB8" w:rsidP="00C66FB8">
      <w:pPr>
        <w:rPr>
          <w:rFonts w:cs="Arial"/>
          <w:sz w:val="24"/>
          <w:szCs w:val="24"/>
          <w:lang w:val="pt-BR"/>
        </w:rPr>
      </w:pPr>
      <w:r w:rsidRPr="0091540A">
        <w:rPr>
          <w:rFonts w:cs="Arial"/>
          <w:sz w:val="24"/>
          <w:szCs w:val="24"/>
          <w:lang w:val="pt-BR"/>
        </w:rPr>
        <w:t xml:space="preserve">I – </w:t>
      </w:r>
      <w:proofErr w:type="gramStart"/>
      <w:r w:rsidRPr="0091540A">
        <w:rPr>
          <w:rFonts w:cs="Arial"/>
          <w:sz w:val="24"/>
          <w:szCs w:val="24"/>
          <w:lang w:val="pt-BR"/>
        </w:rPr>
        <w:t>advertência</w:t>
      </w:r>
      <w:proofErr w:type="gramEnd"/>
      <w:r w:rsidRPr="0091540A">
        <w:rPr>
          <w:rFonts w:cs="Arial"/>
          <w:sz w:val="24"/>
          <w:szCs w:val="24"/>
          <w:lang w:val="pt-BR"/>
        </w:rPr>
        <w:t>;</w:t>
      </w:r>
    </w:p>
    <w:p w14:paraId="48F192BA" w14:textId="77777777" w:rsidR="00C66FB8" w:rsidRPr="0091540A" w:rsidRDefault="00C66FB8" w:rsidP="00C66FB8">
      <w:pPr>
        <w:rPr>
          <w:rFonts w:cs="Arial"/>
          <w:sz w:val="24"/>
          <w:szCs w:val="24"/>
          <w:lang w:val="pt-BR"/>
        </w:rPr>
      </w:pPr>
      <w:r w:rsidRPr="0091540A">
        <w:rPr>
          <w:rFonts w:cs="Arial"/>
          <w:sz w:val="24"/>
          <w:szCs w:val="24"/>
          <w:lang w:val="pt-BR"/>
        </w:rPr>
        <w:t xml:space="preserve">II – </w:t>
      </w:r>
      <w:proofErr w:type="gramStart"/>
      <w:r w:rsidRPr="0091540A">
        <w:rPr>
          <w:rFonts w:cs="Arial"/>
          <w:sz w:val="24"/>
          <w:szCs w:val="24"/>
          <w:lang w:val="pt-BR"/>
        </w:rPr>
        <w:t>multa</w:t>
      </w:r>
      <w:proofErr w:type="gramEnd"/>
      <w:r w:rsidRPr="0091540A">
        <w:rPr>
          <w:rFonts w:cs="Arial"/>
          <w:sz w:val="24"/>
          <w:szCs w:val="24"/>
          <w:lang w:val="pt-BR"/>
        </w:rPr>
        <w:t>;</w:t>
      </w:r>
    </w:p>
    <w:p w14:paraId="7696BE63" w14:textId="77777777" w:rsidR="00C66FB8" w:rsidRPr="0091540A" w:rsidRDefault="00C66FB8" w:rsidP="00C66FB8">
      <w:pPr>
        <w:rPr>
          <w:rFonts w:cs="Arial"/>
          <w:sz w:val="24"/>
          <w:szCs w:val="24"/>
          <w:lang w:val="pt-BR"/>
        </w:rPr>
      </w:pPr>
      <w:r w:rsidRPr="0091540A">
        <w:rPr>
          <w:rFonts w:cs="Arial"/>
          <w:sz w:val="24"/>
          <w:szCs w:val="24"/>
          <w:lang w:val="pt-BR"/>
        </w:rPr>
        <w:t>III – impedimento de licitar e contratar; e</w:t>
      </w:r>
    </w:p>
    <w:p w14:paraId="1012CD7C" w14:textId="77777777" w:rsidR="00C66FB8" w:rsidRPr="0091540A" w:rsidRDefault="00C66FB8" w:rsidP="00C66FB8">
      <w:pPr>
        <w:rPr>
          <w:rFonts w:cs="Arial"/>
          <w:sz w:val="24"/>
          <w:szCs w:val="24"/>
          <w:lang w:val="pt-BR"/>
        </w:rPr>
      </w:pPr>
      <w:r w:rsidRPr="0091540A">
        <w:rPr>
          <w:rFonts w:cs="Arial"/>
          <w:sz w:val="24"/>
          <w:szCs w:val="24"/>
          <w:lang w:val="pt-BR"/>
        </w:rPr>
        <w:t xml:space="preserve">IV – </w:t>
      </w:r>
      <w:proofErr w:type="gramStart"/>
      <w:r w:rsidRPr="0091540A">
        <w:rPr>
          <w:rFonts w:cs="Arial"/>
          <w:sz w:val="24"/>
          <w:szCs w:val="24"/>
          <w:lang w:val="pt-BR"/>
        </w:rPr>
        <w:t>declaração</w:t>
      </w:r>
      <w:proofErr w:type="gramEnd"/>
      <w:r w:rsidRPr="0091540A">
        <w:rPr>
          <w:rFonts w:cs="Arial"/>
          <w:sz w:val="24"/>
          <w:szCs w:val="24"/>
          <w:lang w:val="pt-BR"/>
        </w:rPr>
        <w:t xml:space="preserve"> de inidoneidade para licitar ou contratar.</w:t>
      </w:r>
    </w:p>
    <w:p w14:paraId="3C61C8B7" w14:textId="77777777" w:rsidR="00C66FB8" w:rsidRPr="0091540A" w:rsidRDefault="00C66FB8" w:rsidP="00C66FB8">
      <w:pPr>
        <w:rPr>
          <w:rFonts w:cs="Arial"/>
          <w:sz w:val="24"/>
          <w:szCs w:val="24"/>
          <w:lang w:val="pt-BR"/>
        </w:rPr>
      </w:pPr>
      <w:r w:rsidRPr="0091540A">
        <w:rPr>
          <w:rFonts w:cs="Arial"/>
          <w:b/>
          <w:bCs/>
          <w:sz w:val="24"/>
          <w:szCs w:val="24"/>
          <w:lang w:val="pt-BR"/>
        </w:rPr>
        <w:t>20.3.1.</w:t>
      </w:r>
      <w:r w:rsidRPr="0091540A">
        <w:rPr>
          <w:rFonts w:cs="Arial"/>
          <w:sz w:val="24"/>
          <w:szCs w:val="24"/>
          <w:lang w:val="pt-BR"/>
        </w:rPr>
        <w:t xml:space="preserve"> A sanção de </w:t>
      </w:r>
      <w:r w:rsidRPr="0091540A">
        <w:rPr>
          <w:rFonts w:cs="Arial"/>
          <w:b/>
          <w:bCs/>
          <w:sz w:val="24"/>
          <w:szCs w:val="24"/>
          <w:lang w:val="pt-BR"/>
        </w:rPr>
        <w:t>advertência</w:t>
      </w:r>
      <w:r w:rsidRPr="0091540A">
        <w:rPr>
          <w:rFonts w:cs="Arial"/>
          <w:sz w:val="24"/>
          <w:szCs w:val="24"/>
          <w:lang w:val="pt-BR"/>
        </w:rPr>
        <w:t xml:space="preserve"> será aplicada exclusivamente pela infração administrativa de inexecução parcial do contrato, quando não se justificar a imposição de penalidade mais grave.</w:t>
      </w:r>
    </w:p>
    <w:p w14:paraId="0E5DF6F1" w14:textId="77777777" w:rsidR="00C66FB8" w:rsidRPr="0091540A" w:rsidRDefault="00C66FB8" w:rsidP="00C66FB8">
      <w:pPr>
        <w:rPr>
          <w:rFonts w:cs="Arial"/>
          <w:sz w:val="24"/>
          <w:szCs w:val="24"/>
          <w:lang w:val="pt-BR"/>
        </w:rPr>
      </w:pPr>
      <w:r w:rsidRPr="0091540A">
        <w:rPr>
          <w:rFonts w:cs="Arial"/>
          <w:b/>
          <w:bCs/>
          <w:sz w:val="24"/>
          <w:szCs w:val="24"/>
          <w:lang w:val="pt-BR"/>
        </w:rPr>
        <w:t>20.3.2.</w:t>
      </w:r>
      <w:r w:rsidRPr="0091540A">
        <w:rPr>
          <w:rFonts w:cs="Arial"/>
          <w:sz w:val="24"/>
          <w:szCs w:val="24"/>
          <w:lang w:val="pt-BR"/>
        </w:rPr>
        <w:t xml:space="preserve"> A sanção de </w:t>
      </w:r>
      <w:r w:rsidRPr="0091540A">
        <w:rPr>
          <w:rFonts w:cs="Arial"/>
          <w:b/>
          <w:bCs/>
          <w:sz w:val="24"/>
          <w:szCs w:val="24"/>
          <w:lang w:val="pt-BR"/>
        </w:rPr>
        <w:t>impedimento de licitar e contratar</w:t>
      </w:r>
      <w:r w:rsidRPr="0091540A">
        <w:rPr>
          <w:rFonts w:cs="Arial"/>
          <w:sz w:val="24"/>
          <w:szCs w:val="24"/>
          <w:lang w:val="pt-BR"/>
        </w:rPr>
        <w:t xml:space="preserve"> poderá ser aplicada nas hipóteses previstas na Lei nº 14.133/2021, quando não se justificar a imposição de sanção mais grave, observada a abrangência e o prazo legalmente estabelecidos.</w:t>
      </w:r>
    </w:p>
    <w:p w14:paraId="45D72297" w14:textId="77777777" w:rsidR="00C66FB8" w:rsidRDefault="00C66FB8" w:rsidP="00C66FB8">
      <w:pPr>
        <w:rPr>
          <w:rFonts w:cs="Arial"/>
          <w:sz w:val="24"/>
          <w:szCs w:val="24"/>
          <w:lang w:val="pt-BR"/>
        </w:rPr>
      </w:pPr>
      <w:r w:rsidRPr="0091540A">
        <w:rPr>
          <w:rFonts w:cs="Arial"/>
          <w:b/>
          <w:bCs/>
          <w:sz w:val="24"/>
          <w:szCs w:val="24"/>
          <w:lang w:val="pt-BR"/>
        </w:rPr>
        <w:t>20.3.3.</w:t>
      </w:r>
      <w:r w:rsidRPr="0091540A">
        <w:rPr>
          <w:rFonts w:cs="Arial"/>
          <w:sz w:val="24"/>
          <w:szCs w:val="24"/>
          <w:lang w:val="pt-BR"/>
        </w:rPr>
        <w:t xml:space="preserve"> A sanção de </w:t>
      </w:r>
      <w:r w:rsidRPr="0091540A">
        <w:rPr>
          <w:rFonts w:cs="Arial"/>
          <w:b/>
          <w:bCs/>
          <w:sz w:val="24"/>
          <w:szCs w:val="24"/>
          <w:lang w:val="pt-BR"/>
        </w:rPr>
        <w:t>declaração de inidoneidade para licitar ou contratar</w:t>
      </w:r>
      <w:r w:rsidRPr="0091540A">
        <w:rPr>
          <w:rFonts w:cs="Arial"/>
          <w:sz w:val="24"/>
          <w:szCs w:val="24"/>
          <w:lang w:val="pt-BR"/>
        </w:rPr>
        <w:t xml:space="preserve"> será aplicada às infrações de maior gravidade, nas hipóteses e pelos prazos estabelecidos na Lei nº 14.133/2021.</w:t>
      </w:r>
    </w:p>
    <w:p w14:paraId="2440B3AE" w14:textId="77777777" w:rsidR="00395B02" w:rsidRPr="0091540A" w:rsidRDefault="00395B02" w:rsidP="00C66FB8">
      <w:pPr>
        <w:rPr>
          <w:rFonts w:cs="Arial"/>
          <w:sz w:val="24"/>
          <w:szCs w:val="24"/>
          <w:lang w:val="pt-BR"/>
        </w:rPr>
      </w:pPr>
    </w:p>
    <w:p w14:paraId="6956C6AE" w14:textId="77777777" w:rsidR="00C66FB8" w:rsidRPr="0091540A" w:rsidRDefault="00C66FB8" w:rsidP="00C66FB8">
      <w:pPr>
        <w:rPr>
          <w:rFonts w:cs="Arial"/>
          <w:b/>
          <w:bCs/>
          <w:sz w:val="24"/>
          <w:szCs w:val="24"/>
          <w:lang w:val="pt-BR"/>
        </w:rPr>
      </w:pPr>
      <w:r w:rsidRPr="0091540A">
        <w:rPr>
          <w:rFonts w:cs="Arial"/>
          <w:b/>
          <w:bCs/>
          <w:sz w:val="24"/>
          <w:szCs w:val="24"/>
          <w:lang w:val="pt-BR"/>
        </w:rPr>
        <w:t>20.4. DAS MULTAS</w:t>
      </w:r>
    </w:p>
    <w:p w14:paraId="4110FA85" w14:textId="77777777" w:rsidR="00C66FB8" w:rsidRPr="0091540A" w:rsidRDefault="00C66FB8" w:rsidP="00C66FB8">
      <w:pPr>
        <w:rPr>
          <w:rFonts w:cs="Arial"/>
          <w:sz w:val="24"/>
          <w:szCs w:val="24"/>
          <w:lang w:val="pt-BR"/>
        </w:rPr>
      </w:pPr>
      <w:r w:rsidRPr="0091540A">
        <w:rPr>
          <w:rFonts w:cs="Arial"/>
          <w:b/>
          <w:bCs/>
          <w:sz w:val="24"/>
          <w:szCs w:val="24"/>
          <w:lang w:val="pt-BR"/>
        </w:rPr>
        <w:t>20.4.</w:t>
      </w:r>
      <w:r w:rsidRPr="0091540A">
        <w:rPr>
          <w:rFonts w:cs="Arial"/>
          <w:sz w:val="24"/>
          <w:szCs w:val="24"/>
          <w:lang w:val="pt-BR"/>
        </w:rPr>
        <w:t xml:space="preserve"> Sem prejuízo das demais sanções cabíveis, poderão ser aplicadas as seguintes multas:</w:t>
      </w:r>
    </w:p>
    <w:p w14:paraId="43679D14" w14:textId="77777777" w:rsidR="00C66FB8" w:rsidRPr="0091540A" w:rsidRDefault="00C66FB8" w:rsidP="00C66FB8">
      <w:pPr>
        <w:rPr>
          <w:rFonts w:cs="Arial"/>
          <w:sz w:val="24"/>
          <w:szCs w:val="24"/>
          <w:lang w:val="pt-BR"/>
        </w:rPr>
      </w:pPr>
      <w:r w:rsidRPr="0091540A">
        <w:rPr>
          <w:rFonts w:cs="Arial"/>
          <w:sz w:val="24"/>
          <w:szCs w:val="24"/>
          <w:lang w:val="pt-BR"/>
        </w:rPr>
        <w:t xml:space="preserve">I – </w:t>
      </w:r>
      <w:proofErr w:type="gramStart"/>
      <w:r w:rsidRPr="0091540A">
        <w:rPr>
          <w:rFonts w:cs="Arial"/>
          <w:b/>
          <w:bCs/>
          <w:sz w:val="24"/>
          <w:szCs w:val="24"/>
          <w:lang w:val="pt-BR"/>
        </w:rPr>
        <w:t>multa</w:t>
      </w:r>
      <w:proofErr w:type="gramEnd"/>
      <w:r w:rsidRPr="0091540A">
        <w:rPr>
          <w:rFonts w:cs="Arial"/>
          <w:b/>
          <w:bCs/>
          <w:sz w:val="24"/>
          <w:szCs w:val="24"/>
          <w:lang w:val="pt-BR"/>
        </w:rPr>
        <w:t xml:space="preserve"> moratória de 0,5% (meio por cento) por dia de atraso injustificado</w:t>
      </w:r>
      <w:r w:rsidRPr="0091540A">
        <w:rPr>
          <w:rFonts w:cs="Arial"/>
          <w:sz w:val="24"/>
          <w:szCs w:val="24"/>
          <w:lang w:val="pt-BR"/>
        </w:rPr>
        <w:t xml:space="preserve">, calculada sobre o valor da parcela ou obrigação em atraso, limitada ao percentual máximo de </w:t>
      </w:r>
      <w:r w:rsidRPr="0091540A">
        <w:rPr>
          <w:rFonts w:cs="Arial"/>
          <w:b/>
          <w:bCs/>
          <w:sz w:val="24"/>
          <w:szCs w:val="24"/>
          <w:lang w:val="pt-BR"/>
        </w:rPr>
        <w:t>10% (dez por cento)</w:t>
      </w:r>
      <w:r w:rsidRPr="0091540A">
        <w:rPr>
          <w:rFonts w:cs="Arial"/>
          <w:sz w:val="24"/>
          <w:szCs w:val="24"/>
          <w:lang w:val="pt-BR"/>
        </w:rPr>
        <w:t>;</w:t>
      </w:r>
    </w:p>
    <w:p w14:paraId="7901DD28" w14:textId="77777777" w:rsidR="00C66FB8" w:rsidRPr="0091540A" w:rsidRDefault="00C66FB8" w:rsidP="00C66FB8">
      <w:pPr>
        <w:rPr>
          <w:rFonts w:cs="Arial"/>
          <w:sz w:val="24"/>
          <w:szCs w:val="24"/>
          <w:lang w:val="pt-BR"/>
        </w:rPr>
      </w:pPr>
      <w:r w:rsidRPr="0091540A">
        <w:rPr>
          <w:rFonts w:cs="Arial"/>
          <w:sz w:val="24"/>
          <w:szCs w:val="24"/>
          <w:lang w:val="pt-BR"/>
        </w:rPr>
        <w:t xml:space="preserve">II – </w:t>
      </w:r>
      <w:proofErr w:type="gramStart"/>
      <w:r w:rsidRPr="0091540A">
        <w:rPr>
          <w:rFonts w:cs="Arial"/>
          <w:b/>
          <w:bCs/>
          <w:sz w:val="24"/>
          <w:szCs w:val="24"/>
          <w:lang w:val="pt-BR"/>
        </w:rPr>
        <w:t>multa</w:t>
      </w:r>
      <w:proofErr w:type="gramEnd"/>
      <w:r w:rsidRPr="0091540A">
        <w:rPr>
          <w:rFonts w:cs="Arial"/>
          <w:b/>
          <w:bCs/>
          <w:sz w:val="24"/>
          <w:szCs w:val="24"/>
          <w:lang w:val="pt-BR"/>
        </w:rPr>
        <w:t xml:space="preserve"> compensatória de 0,5% (meio por cento) a 10% (dez por cento)</w:t>
      </w:r>
      <w:r w:rsidRPr="0091540A">
        <w:rPr>
          <w:rFonts w:cs="Arial"/>
          <w:sz w:val="24"/>
          <w:szCs w:val="24"/>
          <w:lang w:val="pt-BR"/>
        </w:rPr>
        <w:t xml:space="preserve"> sobre o valor da parcela inadimplida, no caso de inexecução parcial, conforme a gravidade da infração; e</w:t>
      </w:r>
    </w:p>
    <w:p w14:paraId="578E4004" w14:textId="77777777" w:rsidR="00C66FB8" w:rsidRPr="0091540A" w:rsidRDefault="00C66FB8" w:rsidP="00C66FB8">
      <w:pPr>
        <w:rPr>
          <w:rFonts w:cs="Arial"/>
          <w:sz w:val="24"/>
          <w:szCs w:val="24"/>
          <w:lang w:val="pt-BR"/>
        </w:rPr>
      </w:pPr>
      <w:r w:rsidRPr="0091540A">
        <w:rPr>
          <w:rFonts w:cs="Arial"/>
          <w:sz w:val="24"/>
          <w:szCs w:val="24"/>
          <w:lang w:val="pt-BR"/>
        </w:rPr>
        <w:t xml:space="preserve">III – </w:t>
      </w:r>
      <w:r w:rsidRPr="0091540A">
        <w:rPr>
          <w:rFonts w:cs="Arial"/>
          <w:b/>
          <w:bCs/>
          <w:sz w:val="24"/>
          <w:szCs w:val="24"/>
          <w:lang w:val="pt-BR"/>
        </w:rPr>
        <w:t>multa compensatória de 10% (dez por cento) a 20% (vinte por cento)</w:t>
      </w:r>
      <w:r w:rsidRPr="0091540A">
        <w:rPr>
          <w:rFonts w:cs="Arial"/>
          <w:sz w:val="24"/>
          <w:szCs w:val="24"/>
          <w:lang w:val="pt-BR"/>
        </w:rPr>
        <w:t xml:space="preserve"> sobre o valor total do contrato, no caso de inexecução total, observadas a gravidade da conduta, a extensão do dano e as circunstâncias do caso concreto.</w:t>
      </w:r>
    </w:p>
    <w:p w14:paraId="073AB64B" w14:textId="77777777" w:rsidR="00C66FB8" w:rsidRPr="0091540A" w:rsidRDefault="00C66FB8" w:rsidP="00C66FB8">
      <w:pPr>
        <w:rPr>
          <w:rFonts w:cs="Arial"/>
          <w:sz w:val="24"/>
          <w:szCs w:val="24"/>
          <w:lang w:val="pt-BR"/>
        </w:rPr>
      </w:pPr>
      <w:r w:rsidRPr="0091540A">
        <w:rPr>
          <w:rFonts w:cs="Arial"/>
          <w:b/>
          <w:bCs/>
          <w:sz w:val="24"/>
          <w:szCs w:val="24"/>
          <w:lang w:val="pt-BR"/>
        </w:rPr>
        <w:t>20.4.1.</w:t>
      </w:r>
      <w:r w:rsidRPr="0091540A">
        <w:rPr>
          <w:rFonts w:cs="Arial"/>
          <w:sz w:val="24"/>
          <w:szCs w:val="24"/>
          <w:lang w:val="pt-BR"/>
        </w:rPr>
        <w:t xml:space="preserve"> Os percentuais previstos neste Edital observarão os limites estabelecidos no § 3º do art. 156 da Lei nº 14.133/2021.</w:t>
      </w:r>
    </w:p>
    <w:p w14:paraId="727010BE" w14:textId="77777777" w:rsidR="00C66FB8" w:rsidRPr="0091540A" w:rsidRDefault="00C66FB8" w:rsidP="00C66FB8">
      <w:pPr>
        <w:rPr>
          <w:rFonts w:cs="Arial"/>
          <w:sz w:val="24"/>
          <w:szCs w:val="24"/>
          <w:lang w:val="pt-BR"/>
        </w:rPr>
      </w:pPr>
      <w:r w:rsidRPr="0091540A">
        <w:rPr>
          <w:rFonts w:cs="Arial"/>
          <w:b/>
          <w:bCs/>
          <w:sz w:val="24"/>
          <w:szCs w:val="24"/>
          <w:lang w:val="pt-BR"/>
        </w:rPr>
        <w:t>20.4.2.</w:t>
      </w:r>
      <w:r w:rsidRPr="0091540A">
        <w:rPr>
          <w:rFonts w:cs="Arial"/>
          <w:sz w:val="24"/>
          <w:szCs w:val="24"/>
          <w:lang w:val="pt-BR"/>
        </w:rPr>
        <w:t xml:space="preserve"> A multa moratória poderá ser convertida em compensatória e poderá ensejar a extinção unilateral do contrato, quando o atraso caracterizar inadimplemento grave, observados o devido processo administrativo e a legislação aplicável.</w:t>
      </w:r>
    </w:p>
    <w:p w14:paraId="503F3D63" w14:textId="77777777" w:rsidR="00C66FB8" w:rsidRDefault="00C66FB8" w:rsidP="00C66FB8">
      <w:pPr>
        <w:rPr>
          <w:rFonts w:cs="Arial"/>
          <w:sz w:val="24"/>
          <w:szCs w:val="24"/>
          <w:lang w:val="pt-BR"/>
        </w:rPr>
      </w:pPr>
      <w:r w:rsidRPr="0091540A">
        <w:rPr>
          <w:rFonts w:cs="Arial"/>
          <w:b/>
          <w:bCs/>
          <w:sz w:val="24"/>
          <w:szCs w:val="24"/>
          <w:lang w:val="pt-BR"/>
        </w:rPr>
        <w:t>20.4.3.</w:t>
      </w:r>
      <w:r w:rsidRPr="0091540A">
        <w:rPr>
          <w:rFonts w:cs="Arial"/>
          <w:sz w:val="24"/>
          <w:szCs w:val="24"/>
          <w:lang w:val="pt-BR"/>
        </w:rPr>
        <w:t xml:space="preserve"> A aplicação de multa não impede a aplicação cumulativa de outras sanções juridicamente compatíveis, desde que observados os requisitos legais, a proporcionalidade e a vedação ao bis in idem.</w:t>
      </w:r>
    </w:p>
    <w:p w14:paraId="01B16952" w14:textId="77777777" w:rsidR="00395B02" w:rsidRPr="0091540A" w:rsidRDefault="00395B02" w:rsidP="00C66FB8">
      <w:pPr>
        <w:rPr>
          <w:rFonts w:cs="Arial"/>
          <w:sz w:val="24"/>
          <w:szCs w:val="24"/>
          <w:lang w:val="pt-BR"/>
        </w:rPr>
      </w:pPr>
    </w:p>
    <w:p w14:paraId="2522DC41" w14:textId="77777777" w:rsidR="00C66FB8" w:rsidRPr="0091540A" w:rsidRDefault="00C66FB8" w:rsidP="00C66FB8">
      <w:pPr>
        <w:rPr>
          <w:rFonts w:cs="Arial"/>
          <w:b/>
          <w:bCs/>
          <w:sz w:val="24"/>
          <w:szCs w:val="24"/>
          <w:lang w:val="pt-BR"/>
        </w:rPr>
      </w:pPr>
      <w:r w:rsidRPr="0091540A">
        <w:rPr>
          <w:rFonts w:cs="Arial"/>
          <w:b/>
          <w:bCs/>
          <w:sz w:val="24"/>
          <w:szCs w:val="24"/>
          <w:lang w:val="pt-BR"/>
        </w:rPr>
        <w:t>20.5. DOS CRITÉRIOS PARA APLICAÇÃO DAS SANÇÕES</w:t>
      </w:r>
    </w:p>
    <w:p w14:paraId="4568628F" w14:textId="77777777" w:rsidR="00C66FB8" w:rsidRPr="0091540A" w:rsidRDefault="00C66FB8" w:rsidP="00C66FB8">
      <w:pPr>
        <w:rPr>
          <w:rFonts w:cs="Arial"/>
          <w:sz w:val="24"/>
          <w:szCs w:val="24"/>
          <w:lang w:val="pt-BR"/>
        </w:rPr>
      </w:pPr>
      <w:r w:rsidRPr="0091540A">
        <w:rPr>
          <w:rFonts w:cs="Arial"/>
          <w:b/>
          <w:bCs/>
          <w:sz w:val="24"/>
          <w:szCs w:val="24"/>
          <w:lang w:val="pt-BR"/>
        </w:rPr>
        <w:t>20.5.</w:t>
      </w:r>
      <w:r w:rsidRPr="0091540A">
        <w:rPr>
          <w:rFonts w:cs="Arial"/>
          <w:sz w:val="24"/>
          <w:szCs w:val="24"/>
          <w:lang w:val="pt-BR"/>
        </w:rPr>
        <w:t xml:space="preserve"> Na aplicação das sanções serão considerados:</w:t>
      </w:r>
    </w:p>
    <w:p w14:paraId="5099E396" w14:textId="77777777" w:rsidR="00C66FB8" w:rsidRPr="0091540A" w:rsidRDefault="00C66FB8" w:rsidP="00C66FB8">
      <w:pPr>
        <w:rPr>
          <w:rFonts w:cs="Arial"/>
          <w:sz w:val="24"/>
          <w:szCs w:val="24"/>
          <w:lang w:val="pt-BR"/>
        </w:rPr>
      </w:pPr>
      <w:r w:rsidRPr="0091540A">
        <w:rPr>
          <w:rFonts w:cs="Arial"/>
          <w:sz w:val="24"/>
          <w:szCs w:val="24"/>
          <w:lang w:val="pt-BR"/>
        </w:rPr>
        <w:t>I – a natureza e a gravidade da infração cometida;</w:t>
      </w:r>
    </w:p>
    <w:p w14:paraId="3ABCD0F4" w14:textId="77777777" w:rsidR="00C66FB8" w:rsidRPr="0091540A" w:rsidRDefault="00C66FB8" w:rsidP="00C66FB8">
      <w:pPr>
        <w:rPr>
          <w:rFonts w:cs="Arial"/>
          <w:sz w:val="24"/>
          <w:szCs w:val="24"/>
          <w:lang w:val="pt-BR"/>
        </w:rPr>
      </w:pPr>
      <w:r w:rsidRPr="0091540A">
        <w:rPr>
          <w:rFonts w:cs="Arial"/>
          <w:sz w:val="24"/>
          <w:szCs w:val="24"/>
          <w:lang w:val="pt-BR"/>
        </w:rPr>
        <w:t xml:space="preserve">II – </w:t>
      </w:r>
      <w:proofErr w:type="gramStart"/>
      <w:r w:rsidRPr="0091540A">
        <w:rPr>
          <w:rFonts w:cs="Arial"/>
          <w:sz w:val="24"/>
          <w:szCs w:val="24"/>
          <w:lang w:val="pt-BR"/>
        </w:rPr>
        <w:t>as</w:t>
      </w:r>
      <w:proofErr w:type="gramEnd"/>
      <w:r w:rsidRPr="0091540A">
        <w:rPr>
          <w:rFonts w:cs="Arial"/>
          <w:sz w:val="24"/>
          <w:szCs w:val="24"/>
          <w:lang w:val="pt-BR"/>
        </w:rPr>
        <w:t xml:space="preserve"> peculiaridades do caso concreto;</w:t>
      </w:r>
    </w:p>
    <w:p w14:paraId="78A8E3D9" w14:textId="77777777" w:rsidR="00C66FB8" w:rsidRPr="0091540A" w:rsidRDefault="00C66FB8" w:rsidP="00C66FB8">
      <w:pPr>
        <w:rPr>
          <w:rFonts w:cs="Arial"/>
          <w:sz w:val="24"/>
          <w:szCs w:val="24"/>
          <w:lang w:val="pt-BR"/>
        </w:rPr>
      </w:pPr>
      <w:r w:rsidRPr="0091540A">
        <w:rPr>
          <w:rFonts w:cs="Arial"/>
          <w:sz w:val="24"/>
          <w:szCs w:val="24"/>
          <w:lang w:val="pt-BR"/>
        </w:rPr>
        <w:t>III – as circunstâncias agravantes ou atenuantes;</w:t>
      </w:r>
    </w:p>
    <w:p w14:paraId="0239F96A" w14:textId="77777777" w:rsidR="00C66FB8" w:rsidRPr="0091540A" w:rsidRDefault="00C66FB8" w:rsidP="00C66FB8">
      <w:pPr>
        <w:rPr>
          <w:rFonts w:cs="Arial"/>
          <w:sz w:val="24"/>
          <w:szCs w:val="24"/>
          <w:lang w:val="pt-BR"/>
        </w:rPr>
      </w:pPr>
      <w:r w:rsidRPr="0091540A">
        <w:rPr>
          <w:rFonts w:cs="Arial"/>
          <w:sz w:val="24"/>
          <w:szCs w:val="24"/>
          <w:lang w:val="pt-BR"/>
        </w:rPr>
        <w:t xml:space="preserve">IV – </w:t>
      </w:r>
      <w:proofErr w:type="gramStart"/>
      <w:r w:rsidRPr="0091540A">
        <w:rPr>
          <w:rFonts w:cs="Arial"/>
          <w:sz w:val="24"/>
          <w:szCs w:val="24"/>
          <w:lang w:val="pt-BR"/>
        </w:rPr>
        <w:t>os</w:t>
      </w:r>
      <w:proofErr w:type="gramEnd"/>
      <w:r w:rsidRPr="0091540A">
        <w:rPr>
          <w:rFonts w:cs="Arial"/>
          <w:sz w:val="24"/>
          <w:szCs w:val="24"/>
          <w:lang w:val="pt-BR"/>
        </w:rPr>
        <w:t xml:space="preserve"> danos causados à Administração;</w:t>
      </w:r>
    </w:p>
    <w:p w14:paraId="05221B79" w14:textId="77777777" w:rsidR="00C66FB8" w:rsidRPr="0091540A" w:rsidRDefault="00C66FB8" w:rsidP="00C66FB8">
      <w:pPr>
        <w:rPr>
          <w:rFonts w:cs="Arial"/>
          <w:sz w:val="24"/>
          <w:szCs w:val="24"/>
          <w:lang w:val="pt-BR"/>
        </w:rPr>
      </w:pPr>
      <w:r w:rsidRPr="0091540A">
        <w:rPr>
          <w:rFonts w:cs="Arial"/>
          <w:sz w:val="24"/>
          <w:szCs w:val="24"/>
          <w:lang w:val="pt-BR"/>
        </w:rPr>
        <w:t xml:space="preserve">V – </w:t>
      </w:r>
      <w:proofErr w:type="gramStart"/>
      <w:r w:rsidRPr="0091540A">
        <w:rPr>
          <w:rFonts w:cs="Arial"/>
          <w:sz w:val="24"/>
          <w:szCs w:val="24"/>
          <w:lang w:val="pt-BR"/>
        </w:rPr>
        <w:t>a</w:t>
      </w:r>
      <w:proofErr w:type="gramEnd"/>
      <w:r w:rsidRPr="0091540A">
        <w:rPr>
          <w:rFonts w:cs="Arial"/>
          <w:sz w:val="24"/>
          <w:szCs w:val="24"/>
          <w:lang w:val="pt-BR"/>
        </w:rPr>
        <w:t xml:space="preserve"> vantagem auferida ou pretendida pelo infrator, quando identificável;</w:t>
      </w:r>
    </w:p>
    <w:p w14:paraId="08849AC6" w14:textId="77777777" w:rsidR="00C66FB8" w:rsidRPr="0091540A" w:rsidRDefault="00C66FB8" w:rsidP="00C66FB8">
      <w:pPr>
        <w:rPr>
          <w:rFonts w:cs="Arial"/>
          <w:sz w:val="24"/>
          <w:szCs w:val="24"/>
          <w:lang w:val="pt-BR"/>
        </w:rPr>
      </w:pPr>
      <w:r w:rsidRPr="0091540A">
        <w:rPr>
          <w:rFonts w:cs="Arial"/>
          <w:sz w:val="24"/>
          <w:szCs w:val="24"/>
          <w:lang w:val="pt-BR"/>
        </w:rPr>
        <w:lastRenderedPageBreak/>
        <w:t xml:space="preserve">VI – </w:t>
      </w:r>
      <w:proofErr w:type="gramStart"/>
      <w:r w:rsidRPr="0091540A">
        <w:rPr>
          <w:rFonts w:cs="Arial"/>
          <w:sz w:val="24"/>
          <w:szCs w:val="24"/>
          <w:lang w:val="pt-BR"/>
        </w:rPr>
        <w:t>a</w:t>
      </w:r>
      <w:proofErr w:type="gramEnd"/>
      <w:r w:rsidRPr="0091540A">
        <w:rPr>
          <w:rFonts w:cs="Arial"/>
          <w:sz w:val="24"/>
          <w:szCs w:val="24"/>
          <w:lang w:val="pt-BR"/>
        </w:rPr>
        <w:t xml:space="preserve"> reincidência;</w:t>
      </w:r>
    </w:p>
    <w:p w14:paraId="62324FAC" w14:textId="77777777" w:rsidR="00C66FB8" w:rsidRPr="0091540A" w:rsidRDefault="00C66FB8" w:rsidP="00C66FB8">
      <w:pPr>
        <w:rPr>
          <w:rFonts w:cs="Arial"/>
          <w:sz w:val="24"/>
          <w:szCs w:val="24"/>
          <w:lang w:val="pt-BR"/>
        </w:rPr>
      </w:pPr>
      <w:r w:rsidRPr="0091540A">
        <w:rPr>
          <w:rFonts w:cs="Arial"/>
          <w:sz w:val="24"/>
          <w:szCs w:val="24"/>
          <w:lang w:val="pt-BR"/>
        </w:rPr>
        <w:t>VII – a implantação ou aperfeiçoamento de programa de integridade, quando aplicável; e</w:t>
      </w:r>
    </w:p>
    <w:p w14:paraId="3F275B72" w14:textId="77777777" w:rsidR="00C66FB8" w:rsidRDefault="00C66FB8" w:rsidP="00C66FB8">
      <w:pPr>
        <w:rPr>
          <w:rFonts w:cs="Arial"/>
          <w:sz w:val="24"/>
          <w:szCs w:val="24"/>
          <w:lang w:val="pt-BR"/>
        </w:rPr>
      </w:pPr>
      <w:r w:rsidRPr="0091540A">
        <w:rPr>
          <w:rFonts w:cs="Arial"/>
          <w:sz w:val="24"/>
          <w:szCs w:val="24"/>
          <w:lang w:val="pt-BR"/>
        </w:rPr>
        <w:t>VIII – os princípios da razoabilidade e da proporcionalidade.</w:t>
      </w:r>
    </w:p>
    <w:p w14:paraId="4E0AE211" w14:textId="77777777" w:rsidR="00395B02" w:rsidRPr="0091540A" w:rsidRDefault="00395B02" w:rsidP="00C66FB8">
      <w:pPr>
        <w:rPr>
          <w:rFonts w:cs="Arial"/>
          <w:sz w:val="24"/>
          <w:szCs w:val="24"/>
          <w:lang w:val="pt-BR"/>
        </w:rPr>
      </w:pPr>
    </w:p>
    <w:p w14:paraId="63EBEED1" w14:textId="77777777" w:rsidR="00C66FB8" w:rsidRPr="0091540A" w:rsidRDefault="00C66FB8" w:rsidP="00C66FB8">
      <w:pPr>
        <w:rPr>
          <w:rFonts w:cs="Arial"/>
          <w:b/>
          <w:bCs/>
          <w:sz w:val="24"/>
          <w:szCs w:val="24"/>
          <w:lang w:val="pt-BR"/>
        </w:rPr>
      </w:pPr>
      <w:r w:rsidRPr="0091540A">
        <w:rPr>
          <w:rFonts w:cs="Arial"/>
          <w:b/>
          <w:bCs/>
          <w:sz w:val="24"/>
          <w:szCs w:val="24"/>
          <w:lang w:val="pt-BR"/>
        </w:rPr>
        <w:t>20.6. DO PROCESSO ADMINISTRATIVO</w:t>
      </w:r>
    </w:p>
    <w:p w14:paraId="6D35AFEC" w14:textId="77777777" w:rsidR="00C66FB8" w:rsidRPr="0091540A" w:rsidRDefault="00C66FB8" w:rsidP="00C66FB8">
      <w:pPr>
        <w:rPr>
          <w:rFonts w:cs="Arial"/>
          <w:sz w:val="24"/>
          <w:szCs w:val="24"/>
          <w:lang w:val="pt-BR"/>
        </w:rPr>
      </w:pPr>
      <w:r w:rsidRPr="0091540A">
        <w:rPr>
          <w:rFonts w:cs="Arial"/>
          <w:b/>
          <w:bCs/>
          <w:sz w:val="24"/>
          <w:szCs w:val="24"/>
          <w:lang w:val="pt-BR"/>
        </w:rPr>
        <w:t>20.6.</w:t>
      </w:r>
      <w:r w:rsidRPr="0091540A">
        <w:rPr>
          <w:rFonts w:cs="Arial"/>
          <w:sz w:val="24"/>
          <w:szCs w:val="24"/>
          <w:lang w:val="pt-BR"/>
        </w:rPr>
        <w:t xml:space="preserve"> Nenhuma sanção será aplicada sem a observância do procedimento administrativo legalmente cabível, assegurados ao interessado o contraditório e a ampla defesa.</w:t>
      </w:r>
    </w:p>
    <w:p w14:paraId="3FAAF56F" w14:textId="77777777" w:rsidR="00C66FB8" w:rsidRPr="0091540A" w:rsidRDefault="00C66FB8" w:rsidP="00C66FB8">
      <w:pPr>
        <w:rPr>
          <w:rFonts w:cs="Arial"/>
          <w:sz w:val="24"/>
          <w:szCs w:val="24"/>
          <w:lang w:val="pt-BR"/>
        </w:rPr>
      </w:pPr>
      <w:r w:rsidRPr="0091540A">
        <w:rPr>
          <w:rFonts w:cs="Arial"/>
          <w:b/>
          <w:bCs/>
          <w:sz w:val="24"/>
          <w:szCs w:val="24"/>
          <w:lang w:val="pt-BR"/>
        </w:rPr>
        <w:t>20.6.1.</w:t>
      </w:r>
      <w:r w:rsidRPr="0091540A">
        <w:rPr>
          <w:rFonts w:cs="Arial"/>
          <w:sz w:val="24"/>
          <w:szCs w:val="24"/>
          <w:lang w:val="pt-BR"/>
        </w:rPr>
        <w:t xml:space="preserve"> A aplicação da multa observará o procedimento e o prazo de defesa previstos na Lei nº 14.133/2021.</w:t>
      </w:r>
    </w:p>
    <w:p w14:paraId="1C96712D" w14:textId="77777777" w:rsidR="00C66FB8" w:rsidRPr="0091540A" w:rsidRDefault="00C66FB8" w:rsidP="00C66FB8">
      <w:pPr>
        <w:rPr>
          <w:rFonts w:cs="Arial"/>
          <w:sz w:val="24"/>
          <w:szCs w:val="24"/>
          <w:lang w:val="pt-BR"/>
        </w:rPr>
      </w:pPr>
      <w:r w:rsidRPr="0091540A">
        <w:rPr>
          <w:rFonts w:cs="Arial"/>
          <w:b/>
          <w:bCs/>
          <w:sz w:val="24"/>
          <w:szCs w:val="24"/>
          <w:lang w:val="pt-BR"/>
        </w:rPr>
        <w:t>20.6.2.</w:t>
      </w:r>
      <w:r w:rsidRPr="0091540A">
        <w:rPr>
          <w:rFonts w:cs="Arial"/>
          <w:sz w:val="24"/>
          <w:szCs w:val="24"/>
          <w:lang w:val="pt-BR"/>
        </w:rPr>
        <w:t xml:space="preserve"> A aplicação das sanções de impedimento de licitar e contratar e de declaração de inidoneidade observará processo de responsabilização conduzido na forma dos </w:t>
      </w:r>
      <w:proofErr w:type="spellStart"/>
      <w:r w:rsidRPr="0091540A">
        <w:rPr>
          <w:rFonts w:cs="Arial"/>
          <w:sz w:val="24"/>
          <w:szCs w:val="24"/>
          <w:lang w:val="pt-BR"/>
        </w:rPr>
        <w:t>arts</w:t>
      </w:r>
      <w:proofErr w:type="spellEnd"/>
      <w:r w:rsidRPr="0091540A">
        <w:rPr>
          <w:rFonts w:cs="Arial"/>
          <w:sz w:val="24"/>
          <w:szCs w:val="24"/>
          <w:lang w:val="pt-BR"/>
        </w:rPr>
        <w:t>. 158 e seguintes da Lei nº 14.133/2021.</w:t>
      </w:r>
    </w:p>
    <w:p w14:paraId="52809A9F" w14:textId="77777777" w:rsidR="00C66FB8" w:rsidRDefault="00C66FB8" w:rsidP="00C66FB8">
      <w:pPr>
        <w:rPr>
          <w:rFonts w:cs="Arial"/>
          <w:sz w:val="24"/>
          <w:szCs w:val="24"/>
          <w:lang w:val="pt-BR"/>
        </w:rPr>
      </w:pPr>
      <w:r w:rsidRPr="0091540A">
        <w:rPr>
          <w:rFonts w:cs="Arial"/>
          <w:b/>
          <w:bCs/>
          <w:sz w:val="24"/>
          <w:szCs w:val="24"/>
          <w:lang w:val="pt-BR"/>
        </w:rPr>
        <w:t>20.6.3.</w:t>
      </w:r>
      <w:r w:rsidRPr="0091540A">
        <w:rPr>
          <w:rFonts w:cs="Arial"/>
          <w:sz w:val="24"/>
          <w:szCs w:val="24"/>
          <w:lang w:val="pt-BR"/>
        </w:rPr>
        <w:t xml:space="preserve"> A decisão administrativa deverá ser motivada, com indicação da infração, dos elementos de prova, da sanção aplicada e dos critérios utilizados para sua dosimetria.</w:t>
      </w:r>
    </w:p>
    <w:p w14:paraId="27FDB64E" w14:textId="77777777" w:rsidR="00395B02" w:rsidRPr="0091540A" w:rsidRDefault="00395B02" w:rsidP="00C66FB8">
      <w:pPr>
        <w:rPr>
          <w:rFonts w:cs="Arial"/>
          <w:sz w:val="24"/>
          <w:szCs w:val="24"/>
          <w:lang w:val="pt-BR"/>
        </w:rPr>
      </w:pPr>
    </w:p>
    <w:p w14:paraId="2AB8A659" w14:textId="77777777" w:rsidR="00C66FB8" w:rsidRPr="0091540A" w:rsidRDefault="00C66FB8" w:rsidP="00C66FB8">
      <w:pPr>
        <w:rPr>
          <w:rFonts w:cs="Arial"/>
          <w:b/>
          <w:bCs/>
          <w:sz w:val="24"/>
          <w:szCs w:val="24"/>
          <w:lang w:val="pt-BR"/>
        </w:rPr>
      </w:pPr>
      <w:r w:rsidRPr="0091540A">
        <w:rPr>
          <w:rFonts w:cs="Arial"/>
          <w:b/>
          <w:bCs/>
          <w:sz w:val="24"/>
          <w:szCs w:val="24"/>
          <w:lang w:val="pt-BR"/>
        </w:rPr>
        <w:t>20.7. DA REPARAÇÃO DO DANO E DA COMPENSAÇÃO</w:t>
      </w:r>
    </w:p>
    <w:p w14:paraId="08D25CFB" w14:textId="77777777" w:rsidR="00C66FB8" w:rsidRPr="0091540A" w:rsidRDefault="00C66FB8" w:rsidP="00C66FB8">
      <w:pPr>
        <w:rPr>
          <w:rFonts w:cs="Arial"/>
          <w:sz w:val="24"/>
          <w:szCs w:val="24"/>
          <w:lang w:val="pt-BR"/>
        </w:rPr>
      </w:pPr>
      <w:r w:rsidRPr="0091540A">
        <w:rPr>
          <w:rFonts w:cs="Arial"/>
          <w:b/>
          <w:bCs/>
          <w:sz w:val="24"/>
          <w:szCs w:val="24"/>
          <w:lang w:val="pt-BR"/>
        </w:rPr>
        <w:t>20.7.</w:t>
      </w:r>
      <w:r w:rsidRPr="0091540A">
        <w:rPr>
          <w:rFonts w:cs="Arial"/>
          <w:sz w:val="24"/>
          <w:szCs w:val="24"/>
          <w:lang w:val="pt-BR"/>
        </w:rPr>
        <w:t xml:space="preserve"> A aplicação das sanções previstas nesta cláusula não exclui, em nenhuma hipótese, a obrigação de reparação integral do dano causado à Administração.</w:t>
      </w:r>
    </w:p>
    <w:p w14:paraId="0945C8F4" w14:textId="77777777" w:rsidR="00C66FB8" w:rsidRPr="0091540A" w:rsidRDefault="00C66FB8" w:rsidP="00C66FB8">
      <w:pPr>
        <w:rPr>
          <w:rFonts w:cs="Arial"/>
          <w:sz w:val="24"/>
          <w:szCs w:val="24"/>
          <w:lang w:val="pt-BR"/>
        </w:rPr>
      </w:pPr>
      <w:r w:rsidRPr="0091540A">
        <w:rPr>
          <w:rFonts w:cs="Arial"/>
          <w:b/>
          <w:bCs/>
          <w:sz w:val="24"/>
          <w:szCs w:val="24"/>
          <w:lang w:val="pt-BR"/>
        </w:rPr>
        <w:t>20.7.1.</w:t>
      </w:r>
      <w:r w:rsidRPr="0091540A">
        <w:rPr>
          <w:rFonts w:cs="Arial"/>
          <w:sz w:val="24"/>
          <w:szCs w:val="24"/>
          <w:lang w:val="pt-BR"/>
        </w:rPr>
        <w:t xml:space="preserve"> As multas regularmente aplicadas poderão ser descontadas de pagamentos eventualmente devidos pela Administração, cobradas da garantia contratual, quando houver, ou cobradas administrativa ou judicialmente, observada a legislação aplicável.</w:t>
      </w:r>
    </w:p>
    <w:p w14:paraId="553ADBDB" w14:textId="77777777" w:rsidR="00C66FB8" w:rsidRDefault="00C66FB8" w:rsidP="00C66FB8">
      <w:pPr>
        <w:rPr>
          <w:rFonts w:cs="Arial"/>
          <w:sz w:val="24"/>
          <w:szCs w:val="24"/>
          <w:lang w:val="pt-BR"/>
        </w:rPr>
      </w:pPr>
      <w:r w:rsidRPr="0091540A">
        <w:rPr>
          <w:rFonts w:cs="Arial"/>
          <w:b/>
          <w:bCs/>
          <w:sz w:val="24"/>
          <w:szCs w:val="24"/>
          <w:lang w:val="pt-BR"/>
        </w:rPr>
        <w:t>20.7.2.</w:t>
      </w:r>
      <w:r w:rsidRPr="0091540A">
        <w:rPr>
          <w:rFonts w:cs="Arial"/>
          <w:sz w:val="24"/>
          <w:szCs w:val="24"/>
          <w:lang w:val="pt-BR"/>
        </w:rPr>
        <w:t xml:space="preserve"> Eventual compensação de créditos somente será realizada quando juridicamente cabível e após a regular constituição do crédito administrativo.</w:t>
      </w:r>
    </w:p>
    <w:p w14:paraId="15484C54" w14:textId="77777777" w:rsidR="00395B02" w:rsidRPr="0091540A" w:rsidRDefault="00395B02" w:rsidP="00C66FB8">
      <w:pPr>
        <w:rPr>
          <w:rFonts w:cs="Arial"/>
          <w:sz w:val="24"/>
          <w:szCs w:val="24"/>
          <w:lang w:val="pt-BR"/>
        </w:rPr>
      </w:pPr>
    </w:p>
    <w:p w14:paraId="4E1148A2" w14:textId="77777777" w:rsidR="00C66FB8" w:rsidRPr="0091540A" w:rsidRDefault="00C66FB8" w:rsidP="00C66FB8">
      <w:pPr>
        <w:rPr>
          <w:rFonts w:cs="Arial"/>
          <w:b/>
          <w:bCs/>
          <w:sz w:val="24"/>
          <w:szCs w:val="24"/>
          <w:lang w:val="pt-BR"/>
        </w:rPr>
      </w:pPr>
      <w:r w:rsidRPr="0091540A">
        <w:rPr>
          <w:rFonts w:cs="Arial"/>
          <w:b/>
          <w:bCs/>
          <w:sz w:val="24"/>
          <w:szCs w:val="24"/>
          <w:lang w:val="pt-BR"/>
        </w:rPr>
        <w:t>20.8. DO REGISTRO E DA PUBLICIDADE DAS SANÇÕES</w:t>
      </w:r>
    </w:p>
    <w:p w14:paraId="081C5429" w14:textId="77777777" w:rsidR="00C66FB8" w:rsidRPr="0091540A" w:rsidRDefault="00C66FB8" w:rsidP="00C66FB8">
      <w:pPr>
        <w:rPr>
          <w:rFonts w:cs="Arial"/>
          <w:sz w:val="24"/>
          <w:szCs w:val="24"/>
          <w:lang w:val="pt-BR"/>
        </w:rPr>
      </w:pPr>
      <w:r w:rsidRPr="0091540A">
        <w:rPr>
          <w:rFonts w:cs="Arial"/>
          <w:b/>
          <w:bCs/>
          <w:sz w:val="24"/>
          <w:szCs w:val="24"/>
          <w:lang w:val="pt-BR"/>
        </w:rPr>
        <w:t>20.8.</w:t>
      </w:r>
      <w:r w:rsidRPr="0091540A">
        <w:rPr>
          <w:rFonts w:cs="Arial"/>
          <w:sz w:val="24"/>
          <w:szCs w:val="24"/>
          <w:lang w:val="pt-BR"/>
        </w:rPr>
        <w:t xml:space="preserve"> As sanções aplicadas serão registradas nos cadastros e sistemas oficiais pertinentes e divulgadas quando exigido pela Lei nº 14.133/2021 e pela regulamentação aplicável.</w:t>
      </w:r>
    </w:p>
    <w:p w14:paraId="41D54C30" w14:textId="77777777" w:rsidR="00C66FB8" w:rsidRPr="0091540A" w:rsidRDefault="00C66FB8" w:rsidP="00C66FB8">
      <w:pPr>
        <w:rPr>
          <w:rFonts w:cs="Arial"/>
          <w:sz w:val="24"/>
          <w:szCs w:val="24"/>
          <w:lang w:val="pt-BR"/>
        </w:rPr>
      </w:pPr>
      <w:r w:rsidRPr="0091540A">
        <w:rPr>
          <w:rFonts w:cs="Arial"/>
          <w:b/>
          <w:bCs/>
          <w:sz w:val="24"/>
          <w:szCs w:val="24"/>
          <w:lang w:val="pt-BR"/>
        </w:rPr>
        <w:t>20.8.1.</w:t>
      </w:r>
      <w:r w:rsidRPr="0091540A">
        <w:rPr>
          <w:rFonts w:cs="Arial"/>
          <w:sz w:val="24"/>
          <w:szCs w:val="24"/>
          <w:lang w:val="pt-BR"/>
        </w:rPr>
        <w:t xml:space="preserve"> A Administração observará a natureza, abrangência e prazo da sanção para fins de registro e consulta em procedimentos licitatórios e contratações futuras.</w:t>
      </w:r>
    </w:p>
    <w:p w14:paraId="2ED8961F" w14:textId="77777777" w:rsidR="00C66FB8" w:rsidRPr="0091540A" w:rsidRDefault="00C66FB8">
      <w:pPr>
        <w:rPr>
          <w:rFonts w:cs="Arial"/>
          <w:sz w:val="24"/>
          <w:szCs w:val="24"/>
        </w:rPr>
      </w:pPr>
    </w:p>
    <w:p w14:paraId="4603DE15" w14:textId="77777777" w:rsidR="00A1573A" w:rsidRPr="0091540A" w:rsidRDefault="00A1573A" w:rsidP="00AA6752">
      <w:pPr>
        <w:jc w:val="both"/>
        <w:rPr>
          <w:rFonts w:cs="Arial"/>
          <w:b/>
          <w:bCs/>
          <w:sz w:val="24"/>
          <w:szCs w:val="24"/>
          <w:lang w:val="pt-BR"/>
        </w:rPr>
      </w:pPr>
      <w:r w:rsidRPr="0091540A">
        <w:rPr>
          <w:rFonts w:cs="Arial"/>
          <w:b/>
          <w:bCs/>
          <w:sz w:val="24"/>
          <w:szCs w:val="24"/>
          <w:lang w:val="pt-BR"/>
        </w:rPr>
        <w:t>21. DAS IMPUGNAÇÕES E DOS PEDIDOS DE ESCLARECIMENTO</w:t>
      </w:r>
    </w:p>
    <w:p w14:paraId="1D6B95A9" w14:textId="77777777" w:rsidR="00330351" w:rsidRPr="0091540A" w:rsidRDefault="00330351" w:rsidP="00AA6752">
      <w:pPr>
        <w:jc w:val="both"/>
        <w:rPr>
          <w:rFonts w:cs="Arial"/>
          <w:b/>
          <w:bCs/>
          <w:sz w:val="24"/>
          <w:szCs w:val="24"/>
          <w:lang w:val="pt-BR"/>
        </w:rPr>
      </w:pPr>
    </w:p>
    <w:p w14:paraId="4359398E" w14:textId="77777777" w:rsidR="00A1573A" w:rsidRPr="0091540A" w:rsidRDefault="00A1573A" w:rsidP="00AA6752">
      <w:pPr>
        <w:jc w:val="both"/>
        <w:rPr>
          <w:rFonts w:cs="Arial"/>
          <w:sz w:val="24"/>
          <w:szCs w:val="24"/>
          <w:lang w:val="pt-BR"/>
        </w:rPr>
      </w:pPr>
      <w:r w:rsidRPr="0091540A">
        <w:rPr>
          <w:rFonts w:cs="Arial"/>
          <w:sz w:val="24"/>
          <w:szCs w:val="24"/>
          <w:lang w:val="pt-BR"/>
        </w:rPr>
        <w:t>21.1 Qualquer pessoa é parte legítima para impugnar este Edital por irregularidade na aplicação da Lei nº 14.133/2021, devendo protocolar o pedido até 3 (três) dias úteis antes da data da abertura do certame.</w:t>
      </w:r>
    </w:p>
    <w:p w14:paraId="5101C929" w14:textId="77777777" w:rsidR="00A1573A" w:rsidRPr="0091540A" w:rsidRDefault="00A1573A" w:rsidP="00AA6752">
      <w:pPr>
        <w:jc w:val="both"/>
        <w:rPr>
          <w:rFonts w:cs="Arial"/>
          <w:sz w:val="24"/>
          <w:szCs w:val="24"/>
          <w:lang w:val="pt-BR"/>
        </w:rPr>
      </w:pPr>
      <w:r w:rsidRPr="0091540A">
        <w:rPr>
          <w:rFonts w:cs="Arial"/>
          <w:sz w:val="24"/>
          <w:szCs w:val="24"/>
          <w:lang w:val="pt-BR"/>
        </w:rPr>
        <w:t>21.2 A resposta às impugnações e aos pedidos de esclarecimento será divulgada no sítio eletrônico oficial e no sistema eletrônico utilizado, no prazo de até 3 (três) dias úteis, limitado ao último dia útil anterior à data da abertura do certame.</w:t>
      </w:r>
    </w:p>
    <w:p w14:paraId="4C8F1C29" w14:textId="77777777" w:rsidR="00A1573A" w:rsidRPr="0091540A" w:rsidRDefault="00A1573A" w:rsidP="00AA6752">
      <w:pPr>
        <w:jc w:val="both"/>
        <w:rPr>
          <w:rFonts w:cs="Arial"/>
          <w:sz w:val="24"/>
          <w:szCs w:val="24"/>
          <w:lang w:val="pt-BR"/>
        </w:rPr>
      </w:pPr>
      <w:r w:rsidRPr="0091540A">
        <w:rPr>
          <w:rFonts w:cs="Arial"/>
          <w:sz w:val="24"/>
          <w:szCs w:val="24"/>
          <w:lang w:val="pt-BR"/>
        </w:rPr>
        <w:t>21.3 As impugnações e os pedidos de esclarecimento deverão ser apresentados exclusivamente por meio eletrônico, através da plataforma LICITANET.</w:t>
      </w:r>
    </w:p>
    <w:p w14:paraId="29382ACF" w14:textId="77777777" w:rsidR="00A1573A" w:rsidRPr="0091540A" w:rsidRDefault="00A1573A" w:rsidP="00AA6752">
      <w:pPr>
        <w:jc w:val="both"/>
        <w:rPr>
          <w:rFonts w:cs="Arial"/>
          <w:sz w:val="24"/>
          <w:szCs w:val="24"/>
          <w:lang w:val="pt-BR"/>
        </w:rPr>
      </w:pPr>
      <w:r w:rsidRPr="0091540A">
        <w:rPr>
          <w:rFonts w:cs="Arial"/>
          <w:sz w:val="24"/>
          <w:szCs w:val="24"/>
          <w:lang w:val="pt-BR"/>
        </w:rPr>
        <w:t>21.4 As impugnações e os pedidos de esclarecimento não suspendem os prazos do certame, salvo decisão motivada do agente de contratação.</w:t>
      </w:r>
    </w:p>
    <w:p w14:paraId="6ACF1FD6" w14:textId="77777777" w:rsidR="00A1573A" w:rsidRPr="0091540A" w:rsidRDefault="00A1573A" w:rsidP="00AA6752">
      <w:pPr>
        <w:jc w:val="both"/>
        <w:rPr>
          <w:rFonts w:cs="Arial"/>
          <w:sz w:val="24"/>
          <w:szCs w:val="24"/>
          <w:lang w:val="pt-BR"/>
        </w:rPr>
      </w:pPr>
      <w:r w:rsidRPr="0091540A">
        <w:rPr>
          <w:rFonts w:cs="Arial"/>
          <w:sz w:val="24"/>
          <w:szCs w:val="24"/>
          <w:lang w:val="pt-BR"/>
        </w:rPr>
        <w:t>21.4.1 A concessão de efeito suspensivo à impugnação é medida excepcional e deverá ser devidamente fundamentada nos autos do processo de licitação.</w:t>
      </w:r>
    </w:p>
    <w:p w14:paraId="27055060" w14:textId="77777777" w:rsidR="00A1573A" w:rsidRPr="0091540A" w:rsidRDefault="00A1573A" w:rsidP="00AA6752">
      <w:pPr>
        <w:jc w:val="both"/>
        <w:rPr>
          <w:rFonts w:cs="Arial"/>
          <w:sz w:val="24"/>
          <w:szCs w:val="24"/>
          <w:lang w:val="pt-BR"/>
        </w:rPr>
      </w:pPr>
      <w:r w:rsidRPr="0091540A">
        <w:rPr>
          <w:rFonts w:cs="Arial"/>
          <w:sz w:val="24"/>
          <w:szCs w:val="24"/>
          <w:lang w:val="pt-BR"/>
        </w:rPr>
        <w:t>21.5 Acolhida a impugnação, será definida e publicada nova data para a realização do certame.</w:t>
      </w:r>
    </w:p>
    <w:p w14:paraId="11E941A1" w14:textId="77777777" w:rsidR="00A1573A" w:rsidRPr="0091540A" w:rsidRDefault="00A1573A" w:rsidP="00AA6752">
      <w:pPr>
        <w:jc w:val="both"/>
        <w:rPr>
          <w:rFonts w:cs="Arial"/>
          <w:sz w:val="24"/>
          <w:szCs w:val="24"/>
          <w:lang w:val="pt-BR"/>
        </w:rPr>
      </w:pPr>
      <w:r w:rsidRPr="0091540A">
        <w:rPr>
          <w:rFonts w:cs="Arial"/>
          <w:sz w:val="24"/>
          <w:szCs w:val="24"/>
          <w:lang w:val="pt-BR"/>
        </w:rPr>
        <w:t xml:space="preserve">21.6 As respostas aos pedidos de esclarecimentos e às impugnações vincularão os licitantes e o Município de </w:t>
      </w:r>
      <w:proofErr w:type="spellStart"/>
      <w:r w:rsidRPr="0091540A">
        <w:rPr>
          <w:rFonts w:cs="Arial"/>
          <w:sz w:val="24"/>
          <w:szCs w:val="24"/>
          <w:lang w:val="pt-BR"/>
        </w:rPr>
        <w:t>Barrolândia</w:t>
      </w:r>
      <w:proofErr w:type="spellEnd"/>
      <w:r w:rsidRPr="0091540A">
        <w:rPr>
          <w:rFonts w:cs="Arial"/>
          <w:sz w:val="24"/>
          <w:szCs w:val="24"/>
          <w:lang w:val="pt-BR"/>
        </w:rPr>
        <w:t xml:space="preserve"> – TO.</w:t>
      </w:r>
    </w:p>
    <w:p w14:paraId="3C876D4B" w14:textId="77777777" w:rsidR="00F65976" w:rsidRPr="0091540A" w:rsidRDefault="00F65976" w:rsidP="00AA6752">
      <w:pPr>
        <w:jc w:val="both"/>
        <w:rPr>
          <w:rFonts w:cs="Arial"/>
          <w:sz w:val="24"/>
          <w:szCs w:val="24"/>
          <w:lang w:val="pt-BR"/>
        </w:rPr>
      </w:pPr>
    </w:p>
    <w:p w14:paraId="3278ABBE" w14:textId="77777777" w:rsidR="00FA3141" w:rsidRPr="0091540A" w:rsidRDefault="007E3383">
      <w:pPr>
        <w:rPr>
          <w:rFonts w:cs="Arial"/>
          <w:sz w:val="24"/>
          <w:szCs w:val="24"/>
        </w:rPr>
      </w:pPr>
      <w:r w:rsidRPr="0091540A">
        <w:rPr>
          <w:rFonts w:cs="Arial"/>
          <w:b/>
          <w:sz w:val="24"/>
          <w:szCs w:val="24"/>
        </w:rPr>
        <w:t>22. DA MATRIZ DE RISCOS E DA ALOCAÇÃO DE RESPONSABILIDADES</w:t>
      </w:r>
    </w:p>
    <w:p w14:paraId="5A61552A" w14:textId="77777777" w:rsidR="00FA3141" w:rsidRPr="0091540A" w:rsidRDefault="007E3383" w:rsidP="00C66FB8">
      <w:pPr>
        <w:jc w:val="both"/>
        <w:rPr>
          <w:rFonts w:cs="Arial"/>
          <w:sz w:val="24"/>
          <w:szCs w:val="24"/>
        </w:rPr>
      </w:pPr>
      <w:r w:rsidRPr="0091540A">
        <w:rPr>
          <w:rFonts w:cs="Arial"/>
          <w:sz w:val="24"/>
          <w:szCs w:val="24"/>
        </w:rPr>
        <w:t xml:space="preserve">22.1. A matriz de riscos busca alocar objetivamente os eventos capazes de afetar a execução, preservando o equilíbrio </w:t>
      </w:r>
      <w:proofErr w:type="spellStart"/>
      <w:r w:rsidRPr="0091540A">
        <w:rPr>
          <w:rFonts w:cs="Arial"/>
          <w:sz w:val="24"/>
          <w:szCs w:val="24"/>
        </w:rPr>
        <w:t>econômico-financeiro</w:t>
      </w:r>
      <w:proofErr w:type="spellEnd"/>
      <w:r w:rsidRPr="0091540A">
        <w:rPr>
          <w:rFonts w:cs="Arial"/>
          <w:sz w:val="24"/>
          <w:szCs w:val="24"/>
        </w:rPr>
        <w:t xml:space="preserve"> inicial e a responsabilidade de cada parte.</w:t>
      </w:r>
    </w:p>
    <w:p w14:paraId="630D0E7D" w14:textId="77777777" w:rsidR="00FA3141" w:rsidRPr="0091540A" w:rsidRDefault="007E3383" w:rsidP="00C66FB8">
      <w:pPr>
        <w:jc w:val="both"/>
        <w:rPr>
          <w:rFonts w:cs="Arial"/>
          <w:sz w:val="24"/>
          <w:szCs w:val="24"/>
        </w:rPr>
      </w:pPr>
      <w:r w:rsidRPr="0091540A">
        <w:rPr>
          <w:rFonts w:cs="Arial"/>
          <w:sz w:val="24"/>
          <w:szCs w:val="24"/>
        </w:rPr>
        <w:t>22.2. Constituem riscos ordinários da CONTRATADA, não ensejando reequilíbrio por si sós: variação normal de preços; custos logísticos e administrativos; tributos e encargos ordinários; erro na formação da proposta; indisponibilidade comercial previsível; gestão de fornecedores; atraso imputável à sua cadeia de suprimentos; e custos de garantia e substituição de bem defeituoso.</w:t>
      </w:r>
    </w:p>
    <w:p w14:paraId="06F1B046" w14:textId="77777777" w:rsidR="00FA3141" w:rsidRPr="0091540A" w:rsidRDefault="007E3383" w:rsidP="00C66FB8">
      <w:pPr>
        <w:jc w:val="both"/>
        <w:rPr>
          <w:rFonts w:cs="Arial"/>
          <w:sz w:val="24"/>
          <w:szCs w:val="24"/>
        </w:rPr>
      </w:pPr>
      <w:r w:rsidRPr="0091540A">
        <w:rPr>
          <w:rFonts w:cs="Arial"/>
          <w:sz w:val="24"/>
          <w:szCs w:val="24"/>
        </w:rPr>
        <w:t>22.3. Constituem riscos da CONTRATANTE: atraso de pagamento após regular liquidação; alteração unilateral nos limites legais; atraso ou impedimento causado por ato administrativo; e fornecimento tardio de informação ou providência indispensável que seja de responsabilidade da Administração.</w:t>
      </w:r>
    </w:p>
    <w:p w14:paraId="01041F43" w14:textId="77777777" w:rsidR="00FA3141" w:rsidRPr="0091540A" w:rsidRDefault="007E3383" w:rsidP="00C66FB8">
      <w:pPr>
        <w:jc w:val="both"/>
        <w:rPr>
          <w:rFonts w:cs="Arial"/>
          <w:sz w:val="24"/>
          <w:szCs w:val="24"/>
        </w:rPr>
      </w:pPr>
      <w:r w:rsidRPr="0091540A">
        <w:rPr>
          <w:rFonts w:cs="Arial"/>
          <w:sz w:val="24"/>
          <w:szCs w:val="24"/>
        </w:rPr>
        <w:t>22.4. Eventos extraordinários, imprevisíveis ou previsíveis de consequências incalculáveis, caso fortuito, força maior, fato do príncipe ou alteração legislativa superveniente com impacto direto poderão fundamentar pedido de recomposição, desde que demonstrados o fato, o nexo causal e a repercussão efetiva nos custos.</w:t>
      </w:r>
    </w:p>
    <w:p w14:paraId="162FF8CD" w14:textId="77777777" w:rsidR="00FA3141" w:rsidRPr="0091540A" w:rsidRDefault="007E3383" w:rsidP="00C66FB8">
      <w:pPr>
        <w:jc w:val="both"/>
        <w:rPr>
          <w:rFonts w:cs="Arial"/>
          <w:sz w:val="24"/>
          <w:szCs w:val="24"/>
        </w:rPr>
      </w:pPr>
      <w:r w:rsidRPr="0091540A">
        <w:rPr>
          <w:rFonts w:cs="Arial"/>
          <w:sz w:val="24"/>
          <w:szCs w:val="24"/>
        </w:rPr>
        <w:t>22.5. O pedido de reequilíbrio deverá ser instruído com memória de cálculo e documentos idôneos suficientes à análise, vedada recomposição automática por mera alegação de aumento de custos.</w:t>
      </w:r>
    </w:p>
    <w:p w14:paraId="49689170" w14:textId="77777777" w:rsidR="00FA3141" w:rsidRDefault="007E3383" w:rsidP="00C66FB8">
      <w:pPr>
        <w:jc w:val="both"/>
        <w:rPr>
          <w:rFonts w:cs="Arial"/>
          <w:sz w:val="24"/>
          <w:szCs w:val="24"/>
        </w:rPr>
      </w:pPr>
      <w:r w:rsidRPr="0091540A">
        <w:rPr>
          <w:rFonts w:cs="Arial"/>
          <w:sz w:val="24"/>
          <w:szCs w:val="24"/>
        </w:rPr>
        <w:t>22.6. A matriz não afasta as responsabilidades legais por vícios, defeitos, atraso, inadimplemento ou sanções previstas na Lei nº 14.133/2021.</w:t>
      </w:r>
    </w:p>
    <w:p w14:paraId="7D407CA4" w14:textId="77777777" w:rsidR="00395B02" w:rsidRPr="0091540A" w:rsidRDefault="00395B02" w:rsidP="00C66FB8">
      <w:pPr>
        <w:jc w:val="both"/>
        <w:rPr>
          <w:rFonts w:cs="Arial"/>
          <w:sz w:val="24"/>
          <w:szCs w:val="24"/>
        </w:rPr>
      </w:pPr>
    </w:p>
    <w:p w14:paraId="4BA0472C" w14:textId="77777777" w:rsidR="00330351" w:rsidRPr="0091540A" w:rsidRDefault="00330351" w:rsidP="00AA6752">
      <w:pPr>
        <w:jc w:val="both"/>
        <w:rPr>
          <w:rFonts w:cs="Arial"/>
          <w:b/>
          <w:sz w:val="24"/>
          <w:szCs w:val="24"/>
          <w:lang w:val="pt-BR"/>
        </w:rPr>
      </w:pPr>
      <w:r w:rsidRPr="0091540A">
        <w:rPr>
          <w:rFonts w:cs="Arial"/>
          <w:b/>
          <w:sz w:val="24"/>
          <w:szCs w:val="24"/>
          <w:lang w:val="pt-BR"/>
        </w:rPr>
        <w:t>2</w:t>
      </w:r>
      <w:r w:rsidR="00F65976" w:rsidRPr="0091540A">
        <w:rPr>
          <w:rFonts w:cs="Arial"/>
          <w:b/>
          <w:sz w:val="24"/>
          <w:szCs w:val="24"/>
          <w:lang w:val="pt-BR"/>
        </w:rPr>
        <w:t>3</w:t>
      </w:r>
      <w:r w:rsidRPr="0091540A">
        <w:rPr>
          <w:rFonts w:cs="Arial"/>
          <w:b/>
          <w:sz w:val="24"/>
          <w:szCs w:val="24"/>
          <w:lang w:val="pt-BR"/>
        </w:rPr>
        <w:t>. DAS DISPOSIÇÕES GERAIS</w:t>
      </w:r>
    </w:p>
    <w:p w14:paraId="5ED73E18" w14:textId="77777777" w:rsidR="00330351" w:rsidRPr="0091540A" w:rsidRDefault="00330351" w:rsidP="00AA6752">
      <w:pPr>
        <w:jc w:val="both"/>
        <w:rPr>
          <w:rFonts w:cs="Arial"/>
          <w:b/>
          <w:sz w:val="24"/>
          <w:szCs w:val="24"/>
          <w:lang w:val="pt-BR"/>
        </w:rPr>
      </w:pPr>
    </w:p>
    <w:p w14:paraId="02761A21" w14:textId="77777777" w:rsidR="00330351" w:rsidRPr="0091540A" w:rsidRDefault="00330351" w:rsidP="00AA6752">
      <w:pPr>
        <w:jc w:val="both"/>
        <w:rPr>
          <w:rFonts w:cs="Arial"/>
          <w:bCs/>
          <w:sz w:val="24"/>
          <w:szCs w:val="24"/>
          <w:lang w:val="pt-BR"/>
        </w:rPr>
      </w:pPr>
      <w:r w:rsidRPr="0091540A">
        <w:rPr>
          <w:rFonts w:cs="Arial"/>
          <w:bCs/>
          <w:sz w:val="24"/>
          <w:szCs w:val="24"/>
          <w:lang w:val="pt-BR"/>
        </w:rPr>
        <w:t>2</w:t>
      </w:r>
      <w:r w:rsidR="00F65976" w:rsidRPr="0091540A">
        <w:rPr>
          <w:rFonts w:cs="Arial"/>
          <w:bCs/>
          <w:sz w:val="24"/>
          <w:szCs w:val="24"/>
          <w:lang w:val="pt-BR"/>
        </w:rPr>
        <w:t>3</w:t>
      </w:r>
      <w:r w:rsidRPr="0091540A">
        <w:rPr>
          <w:rFonts w:cs="Arial"/>
          <w:bCs/>
          <w:sz w:val="24"/>
          <w:szCs w:val="24"/>
          <w:lang w:val="pt-BR"/>
        </w:rPr>
        <w:t>.1 Da sessão pública do Pregão será lavrada ata, que será divulgada no sistema eletrônico.</w:t>
      </w:r>
    </w:p>
    <w:p w14:paraId="07D51DB0" w14:textId="77777777" w:rsidR="00330351" w:rsidRPr="0091540A" w:rsidRDefault="00330351" w:rsidP="00AA6752">
      <w:pPr>
        <w:jc w:val="both"/>
        <w:rPr>
          <w:rFonts w:cs="Arial"/>
          <w:bCs/>
          <w:sz w:val="24"/>
          <w:szCs w:val="24"/>
          <w:lang w:val="pt-BR"/>
        </w:rPr>
      </w:pPr>
      <w:r w:rsidRPr="0091540A">
        <w:rPr>
          <w:rFonts w:cs="Arial"/>
          <w:bCs/>
          <w:sz w:val="24"/>
          <w:szCs w:val="24"/>
          <w:lang w:val="pt-BR"/>
        </w:rPr>
        <w:t>2</w:t>
      </w:r>
      <w:r w:rsidR="00F65976" w:rsidRPr="0091540A">
        <w:rPr>
          <w:rFonts w:cs="Arial"/>
          <w:bCs/>
          <w:sz w:val="24"/>
          <w:szCs w:val="24"/>
          <w:lang w:val="pt-BR"/>
        </w:rPr>
        <w:t>3</w:t>
      </w:r>
      <w:r w:rsidRPr="0091540A">
        <w:rPr>
          <w:rFonts w:cs="Arial"/>
          <w:bCs/>
          <w:sz w:val="24"/>
          <w:szCs w:val="24"/>
          <w:lang w:val="pt-BR"/>
        </w:rPr>
        <w:t>.2 Não havendo expediente ou ocorrendo fato superveniente que impeça a realização do certame na data marcada, a sessão será automaticamente transferida para o primeiro dia útil subsequente, no mesmo horário, salvo comunicação em contrário pelo agente de contratação.</w:t>
      </w:r>
    </w:p>
    <w:p w14:paraId="15E0972C" w14:textId="77777777" w:rsidR="00330351" w:rsidRPr="0091540A" w:rsidRDefault="00330351" w:rsidP="00AA6752">
      <w:pPr>
        <w:jc w:val="both"/>
        <w:rPr>
          <w:rFonts w:cs="Arial"/>
          <w:bCs/>
          <w:sz w:val="24"/>
          <w:szCs w:val="24"/>
          <w:lang w:val="pt-BR"/>
        </w:rPr>
      </w:pPr>
      <w:r w:rsidRPr="0091540A">
        <w:rPr>
          <w:rFonts w:cs="Arial"/>
          <w:bCs/>
          <w:sz w:val="24"/>
          <w:szCs w:val="24"/>
          <w:lang w:val="pt-BR"/>
        </w:rPr>
        <w:t>2</w:t>
      </w:r>
      <w:r w:rsidR="00F65976" w:rsidRPr="0091540A">
        <w:rPr>
          <w:rFonts w:cs="Arial"/>
          <w:bCs/>
          <w:sz w:val="24"/>
          <w:szCs w:val="24"/>
          <w:lang w:val="pt-BR"/>
        </w:rPr>
        <w:t>3</w:t>
      </w:r>
      <w:r w:rsidRPr="0091540A">
        <w:rPr>
          <w:rFonts w:cs="Arial"/>
          <w:bCs/>
          <w:sz w:val="24"/>
          <w:szCs w:val="24"/>
          <w:lang w:val="pt-BR"/>
        </w:rPr>
        <w:t>.3 Todas as referências de horário no Edital, no aviso e durante a sessão pública observarão o horário de Brasília – DF.</w:t>
      </w:r>
    </w:p>
    <w:p w14:paraId="64144039" w14:textId="77777777" w:rsidR="00330351" w:rsidRPr="0091540A" w:rsidRDefault="00330351" w:rsidP="00AA6752">
      <w:pPr>
        <w:jc w:val="both"/>
        <w:rPr>
          <w:rFonts w:cs="Arial"/>
          <w:bCs/>
          <w:sz w:val="24"/>
          <w:szCs w:val="24"/>
          <w:lang w:val="pt-BR"/>
        </w:rPr>
      </w:pPr>
      <w:r w:rsidRPr="0091540A">
        <w:rPr>
          <w:rFonts w:cs="Arial"/>
          <w:bCs/>
          <w:sz w:val="24"/>
          <w:szCs w:val="24"/>
          <w:lang w:val="pt-BR"/>
        </w:rPr>
        <w:t>2</w:t>
      </w:r>
      <w:r w:rsidR="00F65976" w:rsidRPr="0091540A">
        <w:rPr>
          <w:rFonts w:cs="Arial"/>
          <w:bCs/>
          <w:sz w:val="24"/>
          <w:szCs w:val="24"/>
          <w:lang w:val="pt-BR"/>
        </w:rPr>
        <w:t>3</w:t>
      </w:r>
      <w:r w:rsidRPr="0091540A">
        <w:rPr>
          <w:rFonts w:cs="Arial"/>
          <w:bCs/>
          <w:sz w:val="24"/>
          <w:szCs w:val="24"/>
          <w:lang w:val="pt-BR"/>
        </w:rPr>
        <w:t>.4 No julgamento das propostas e da habilitação, o agente de contratação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7F0C613" w14:textId="77777777" w:rsidR="00330351" w:rsidRPr="0091540A" w:rsidRDefault="00330351" w:rsidP="00AA6752">
      <w:pPr>
        <w:jc w:val="both"/>
        <w:rPr>
          <w:rFonts w:cs="Arial"/>
          <w:bCs/>
          <w:sz w:val="24"/>
          <w:szCs w:val="24"/>
          <w:lang w:val="pt-BR"/>
        </w:rPr>
      </w:pPr>
      <w:r w:rsidRPr="0091540A">
        <w:rPr>
          <w:rFonts w:cs="Arial"/>
          <w:bCs/>
          <w:sz w:val="24"/>
          <w:szCs w:val="24"/>
          <w:lang w:val="pt-BR"/>
        </w:rPr>
        <w:t>2</w:t>
      </w:r>
      <w:r w:rsidR="00F65976" w:rsidRPr="0091540A">
        <w:rPr>
          <w:rFonts w:cs="Arial"/>
          <w:bCs/>
          <w:sz w:val="24"/>
          <w:szCs w:val="24"/>
          <w:lang w:val="pt-BR"/>
        </w:rPr>
        <w:t>3</w:t>
      </w:r>
      <w:r w:rsidRPr="0091540A">
        <w:rPr>
          <w:rFonts w:cs="Arial"/>
          <w:bCs/>
          <w:sz w:val="24"/>
          <w:szCs w:val="24"/>
          <w:lang w:val="pt-BR"/>
        </w:rPr>
        <w:t>.5 A homologação do resultado desta licitação não implicará direito à contratação.</w:t>
      </w:r>
    </w:p>
    <w:p w14:paraId="6AEBB6B1" w14:textId="77777777" w:rsidR="00330351" w:rsidRPr="0091540A" w:rsidRDefault="00330351" w:rsidP="00AA6752">
      <w:pPr>
        <w:jc w:val="both"/>
        <w:rPr>
          <w:rFonts w:cs="Arial"/>
          <w:bCs/>
          <w:sz w:val="24"/>
          <w:szCs w:val="24"/>
          <w:lang w:val="pt-BR"/>
        </w:rPr>
      </w:pPr>
      <w:r w:rsidRPr="0091540A">
        <w:rPr>
          <w:rFonts w:cs="Arial"/>
          <w:bCs/>
          <w:sz w:val="24"/>
          <w:szCs w:val="24"/>
          <w:lang w:val="pt-BR"/>
        </w:rPr>
        <w:t>2</w:t>
      </w:r>
      <w:r w:rsidR="00F65976" w:rsidRPr="0091540A">
        <w:rPr>
          <w:rFonts w:cs="Arial"/>
          <w:bCs/>
          <w:sz w:val="24"/>
          <w:szCs w:val="24"/>
          <w:lang w:val="pt-BR"/>
        </w:rPr>
        <w:t>3</w:t>
      </w:r>
      <w:r w:rsidRPr="0091540A">
        <w:rPr>
          <w:rFonts w:cs="Arial"/>
          <w:bCs/>
          <w:sz w:val="24"/>
          <w:szCs w:val="24"/>
          <w:lang w:val="pt-BR"/>
        </w:rPr>
        <w:t>.6 As normas deste Edital serão interpretadas em favor da ampliação da disputa, desde que não comprometam o interesse público, a isonomia, a finalidade e a segurança da contratação.</w:t>
      </w:r>
    </w:p>
    <w:p w14:paraId="6FCCA4CD" w14:textId="77777777" w:rsidR="00330351" w:rsidRPr="0091540A" w:rsidRDefault="00330351" w:rsidP="00AA6752">
      <w:pPr>
        <w:jc w:val="both"/>
        <w:rPr>
          <w:rFonts w:cs="Arial"/>
          <w:bCs/>
          <w:sz w:val="24"/>
          <w:szCs w:val="24"/>
          <w:lang w:val="pt-BR"/>
        </w:rPr>
      </w:pPr>
      <w:r w:rsidRPr="0091540A">
        <w:rPr>
          <w:rFonts w:cs="Arial"/>
          <w:bCs/>
          <w:sz w:val="24"/>
          <w:szCs w:val="24"/>
          <w:lang w:val="pt-BR"/>
        </w:rPr>
        <w:t>2</w:t>
      </w:r>
      <w:r w:rsidR="00F65976" w:rsidRPr="0091540A">
        <w:rPr>
          <w:rFonts w:cs="Arial"/>
          <w:bCs/>
          <w:sz w:val="24"/>
          <w:szCs w:val="24"/>
          <w:lang w:val="pt-BR"/>
        </w:rPr>
        <w:t>3</w:t>
      </w:r>
      <w:r w:rsidRPr="0091540A">
        <w:rPr>
          <w:rFonts w:cs="Arial"/>
          <w:bCs/>
          <w:sz w:val="24"/>
          <w:szCs w:val="24"/>
          <w:lang w:val="pt-BR"/>
        </w:rPr>
        <w:t xml:space="preserve">.7 Os licitantes assumem todos os custos de preparação e apresentação de suas propostas, não cabendo ao Município de </w:t>
      </w:r>
      <w:proofErr w:type="spellStart"/>
      <w:r w:rsidRPr="0091540A">
        <w:rPr>
          <w:rFonts w:cs="Arial"/>
          <w:bCs/>
          <w:sz w:val="24"/>
          <w:szCs w:val="24"/>
          <w:lang w:val="pt-BR"/>
        </w:rPr>
        <w:t>Barrolândia</w:t>
      </w:r>
      <w:proofErr w:type="spellEnd"/>
      <w:r w:rsidRPr="0091540A">
        <w:rPr>
          <w:rFonts w:cs="Arial"/>
          <w:bCs/>
          <w:sz w:val="24"/>
          <w:szCs w:val="24"/>
          <w:lang w:val="pt-BR"/>
        </w:rPr>
        <w:t xml:space="preserve"> – TO qualquer responsabilidade por tais custos, independentemente do resultado do certame.</w:t>
      </w:r>
    </w:p>
    <w:p w14:paraId="18DB3A18" w14:textId="77777777" w:rsidR="00330351" w:rsidRPr="0091540A" w:rsidRDefault="00330351" w:rsidP="00AA6752">
      <w:pPr>
        <w:jc w:val="both"/>
        <w:rPr>
          <w:rFonts w:cs="Arial"/>
          <w:bCs/>
          <w:sz w:val="24"/>
          <w:szCs w:val="24"/>
          <w:lang w:val="pt-BR"/>
        </w:rPr>
      </w:pPr>
      <w:r w:rsidRPr="0091540A">
        <w:rPr>
          <w:rFonts w:cs="Arial"/>
          <w:bCs/>
          <w:sz w:val="24"/>
          <w:szCs w:val="24"/>
          <w:lang w:val="pt-BR"/>
        </w:rPr>
        <w:t>2</w:t>
      </w:r>
      <w:r w:rsidR="00F65976" w:rsidRPr="0091540A">
        <w:rPr>
          <w:rFonts w:cs="Arial"/>
          <w:bCs/>
          <w:sz w:val="24"/>
          <w:szCs w:val="24"/>
          <w:lang w:val="pt-BR"/>
        </w:rPr>
        <w:t>3</w:t>
      </w:r>
      <w:r w:rsidRPr="0091540A">
        <w:rPr>
          <w:rFonts w:cs="Arial"/>
          <w:bCs/>
          <w:sz w:val="24"/>
          <w:szCs w:val="24"/>
          <w:lang w:val="pt-BR"/>
        </w:rPr>
        <w:t xml:space="preserve">.8 Na contagem dos prazos estabelecidos neste Edital e em seus Anexos, excluir-se-á o dia do início e incluir-se-á o do vencimento, iniciando-se e vencendo-se apenas em dias de expediente no Município de </w:t>
      </w:r>
      <w:proofErr w:type="spellStart"/>
      <w:r w:rsidRPr="0091540A">
        <w:rPr>
          <w:rFonts w:cs="Arial"/>
          <w:bCs/>
          <w:sz w:val="24"/>
          <w:szCs w:val="24"/>
          <w:lang w:val="pt-BR"/>
        </w:rPr>
        <w:t>Barrolândia</w:t>
      </w:r>
      <w:proofErr w:type="spellEnd"/>
      <w:r w:rsidRPr="0091540A">
        <w:rPr>
          <w:rFonts w:cs="Arial"/>
          <w:bCs/>
          <w:sz w:val="24"/>
          <w:szCs w:val="24"/>
          <w:lang w:val="pt-BR"/>
        </w:rPr>
        <w:t xml:space="preserve"> – TO.</w:t>
      </w:r>
    </w:p>
    <w:p w14:paraId="2D507AAB" w14:textId="77777777" w:rsidR="00330351" w:rsidRPr="0091540A" w:rsidRDefault="00330351" w:rsidP="00AA6752">
      <w:pPr>
        <w:jc w:val="both"/>
        <w:rPr>
          <w:rFonts w:cs="Arial"/>
          <w:bCs/>
          <w:sz w:val="24"/>
          <w:szCs w:val="24"/>
          <w:lang w:val="pt-BR"/>
        </w:rPr>
      </w:pPr>
      <w:r w:rsidRPr="0091540A">
        <w:rPr>
          <w:rFonts w:cs="Arial"/>
          <w:bCs/>
          <w:sz w:val="24"/>
          <w:szCs w:val="24"/>
          <w:lang w:val="pt-BR"/>
        </w:rPr>
        <w:t>2</w:t>
      </w:r>
      <w:r w:rsidR="00F65976" w:rsidRPr="0091540A">
        <w:rPr>
          <w:rFonts w:cs="Arial"/>
          <w:bCs/>
          <w:sz w:val="24"/>
          <w:szCs w:val="24"/>
          <w:lang w:val="pt-BR"/>
        </w:rPr>
        <w:t>3</w:t>
      </w:r>
      <w:r w:rsidRPr="0091540A">
        <w:rPr>
          <w:rFonts w:cs="Arial"/>
          <w:bCs/>
          <w:sz w:val="24"/>
          <w:szCs w:val="24"/>
          <w:lang w:val="pt-BR"/>
        </w:rPr>
        <w:t>.9 O descumprimento de exigências formais não essenciais não importará o afastamento do licitante, desde que seja possível o aproveitamento do ato, observados os princípios da isonomia e do interesse público.</w:t>
      </w:r>
    </w:p>
    <w:p w14:paraId="037EC4B2" w14:textId="77777777" w:rsidR="00330351" w:rsidRPr="0091540A" w:rsidRDefault="00330351" w:rsidP="00AA6752">
      <w:pPr>
        <w:jc w:val="both"/>
        <w:rPr>
          <w:rFonts w:cs="Arial"/>
          <w:bCs/>
          <w:sz w:val="24"/>
          <w:szCs w:val="24"/>
          <w:lang w:val="pt-BR"/>
        </w:rPr>
      </w:pPr>
      <w:r w:rsidRPr="0091540A">
        <w:rPr>
          <w:rFonts w:cs="Arial"/>
          <w:bCs/>
          <w:sz w:val="24"/>
          <w:szCs w:val="24"/>
          <w:lang w:val="pt-BR"/>
        </w:rPr>
        <w:lastRenderedPageBreak/>
        <w:t>2</w:t>
      </w:r>
      <w:r w:rsidR="00F65976" w:rsidRPr="0091540A">
        <w:rPr>
          <w:rFonts w:cs="Arial"/>
          <w:bCs/>
          <w:sz w:val="24"/>
          <w:szCs w:val="24"/>
          <w:lang w:val="pt-BR"/>
        </w:rPr>
        <w:t>3</w:t>
      </w:r>
      <w:r w:rsidRPr="0091540A">
        <w:rPr>
          <w:rFonts w:cs="Arial"/>
          <w:bCs/>
          <w:sz w:val="24"/>
          <w:szCs w:val="24"/>
          <w:lang w:val="pt-BR"/>
        </w:rPr>
        <w:t>.10 Em caso de divergência entre as disposições deste Edital e de seus Anexos ou demais peças que compõem o processo, prevalecerão as disposições deste Edital.</w:t>
      </w:r>
    </w:p>
    <w:p w14:paraId="314C9A96" w14:textId="77777777" w:rsidR="00A1573A" w:rsidRPr="0091540A" w:rsidRDefault="00330351" w:rsidP="00AA6752">
      <w:pPr>
        <w:jc w:val="both"/>
        <w:rPr>
          <w:rFonts w:cs="Arial"/>
          <w:bCs/>
          <w:sz w:val="24"/>
          <w:szCs w:val="24"/>
          <w:lang w:val="pt-BR"/>
        </w:rPr>
      </w:pPr>
      <w:r w:rsidRPr="0091540A">
        <w:rPr>
          <w:rFonts w:cs="Arial"/>
          <w:bCs/>
          <w:sz w:val="24"/>
          <w:szCs w:val="24"/>
          <w:lang w:val="pt-BR"/>
        </w:rPr>
        <w:t>2</w:t>
      </w:r>
      <w:r w:rsidR="00F65976" w:rsidRPr="0091540A">
        <w:rPr>
          <w:rFonts w:cs="Arial"/>
          <w:bCs/>
          <w:sz w:val="24"/>
          <w:szCs w:val="24"/>
          <w:lang w:val="pt-BR"/>
        </w:rPr>
        <w:t>3</w:t>
      </w:r>
      <w:r w:rsidRPr="0091540A">
        <w:rPr>
          <w:rFonts w:cs="Arial"/>
          <w:bCs/>
          <w:sz w:val="24"/>
          <w:szCs w:val="24"/>
          <w:lang w:val="pt-BR"/>
        </w:rPr>
        <w:t xml:space="preserve">.11 O Edital está disponibilizado, na íntegra, no sítio oficial do Município de </w:t>
      </w:r>
      <w:proofErr w:type="spellStart"/>
      <w:r w:rsidRPr="0091540A">
        <w:rPr>
          <w:rFonts w:cs="Arial"/>
          <w:bCs/>
          <w:sz w:val="24"/>
          <w:szCs w:val="24"/>
          <w:lang w:val="pt-BR"/>
        </w:rPr>
        <w:t>Barrolândia</w:t>
      </w:r>
      <w:proofErr w:type="spellEnd"/>
      <w:r w:rsidRPr="0091540A">
        <w:rPr>
          <w:rFonts w:cs="Arial"/>
          <w:bCs/>
          <w:sz w:val="24"/>
          <w:szCs w:val="24"/>
          <w:lang w:val="pt-BR"/>
        </w:rPr>
        <w:t xml:space="preserve"> – TO e no Portal LICITANET.</w:t>
      </w:r>
    </w:p>
    <w:p w14:paraId="62D32FA0" w14:textId="77777777" w:rsidR="005804B2" w:rsidRPr="0091540A" w:rsidRDefault="005804B2" w:rsidP="00AA6752">
      <w:pPr>
        <w:jc w:val="both"/>
        <w:rPr>
          <w:rFonts w:cs="Arial"/>
          <w:bCs/>
          <w:sz w:val="24"/>
          <w:szCs w:val="24"/>
          <w:lang w:val="pt-BR"/>
        </w:rPr>
      </w:pPr>
      <w:r w:rsidRPr="0091540A">
        <w:rPr>
          <w:rFonts w:cs="Arial"/>
          <w:bCs/>
          <w:sz w:val="24"/>
          <w:szCs w:val="24"/>
        </w:rPr>
        <w:t>23.12 O licitante declara que cumpre a Lei nº 12.846/2013 (Lei Anticorrupção), sendo vedada a prática de atos lesivos à Administração Pública.</w:t>
      </w:r>
    </w:p>
    <w:p w14:paraId="5AD703BC" w14:textId="77777777" w:rsidR="008063DD" w:rsidRPr="0091540A" w:rsidRDefault="008063DD" w:rsidP="00AA6752">
      <w:pPr>
        <w:jc w:val="both"/>
        <w:rPr>
          <w:rFonts w:cs="Arial"/>
          <w:bCs/>
          <w:sz w:val="24"/>
          <w:szCs w:val="24"/>
          <w:lang w:val="pt-BR"/>
        </w:rPr>
      </w:pPr>
    </w:p>
    <w:p w14:paraId="05B731BF" w14:textId="77777777" w:rsidR="008063DD" w:rsidRPr="0091540A" w:rsidRDefault="008063DD" w:rsidP="00AA6752">
      <w:pPr>
        <w:jc w:val="both"/>
        <w:rPr>
          <w:rFonts w:cs="Arial"/>
          <w:b/>
          <w:sz w:val="24"/>
          <w:szCs w:val="24"/>
          <w:lang w:val="pt-BR"/>
        </w:rPr>
      </w:pPr>
      <w:r w:rsidRPr="0091540A">
        <w:rPr>
          <w:rFonts w:cs="Arial"/>
          <w:b/>
          <w:sz w:val="24"/>
          <w:szCs w:val="24"/>
          <w:lang w:val="pt-BR"/>
        </w:rPr>
        <w:t>2</w:t>
      </w:r>
      <w:r w:rsidR="00F65976" w:rsidRPr="0091540A">
        <w:rPr>
          <w:rFonts w:cs="Arial"/>
          <w:b/>
          <w:sz w:val="24"/>
          <w:szCs w:val="24"/>
          <w:lang w:val="pt-BR"/>
        </w:rPr>
        <w:t>3</w:t>
      </w:r>
      <w:r w:rsidRPr="0091540A">
        <w:rPr>
          <w:rFonts w:cs="Arial"/>
          <w:b/>
          <w:sz w:val="24"/>
          <w:szCs w:val="24"/>
          <w:lang w:val="pt-BR"/>
        </w:rPr>
        <w:t>.1</w:t>
      </w:r>
      <w:r w:rsidR="005804B2" w:rsidRPr="0091540A">
        <w:rPr>
          <w:rFonts w:cs="Arial"/>
          <w:b/>
          <w:sz w:val="24"/>
          <w:szCs w:val="24"/>
          <w:lang w:val="pt-BR"/>
        </w:rPr>
        <w:t>3</w:t>
      </w:r>
      <w:r w:rsidRPr="0091540A">
        <w:rPr>
          <w:rFonts w:cs="Arial"/>
          <w:b/>
          <w:sz w:val="24"/>
          <w:szCs w:val="24"/>
          <w:lang w:val="pt-BR"/>
        </w:rPr>
        <w:t xml:space="preserve"> Integram este Edital, para todos os fins e efeitos, os seguintes anexos:</w:t>
      </w:r>
    </w:p>
    <w:p w14:paraId="5FFC15D2" w14:textId="77777777" w:rsidR="008063DD" w:rsidRPr="0091540A" w:rsidRDefault="008063DD" w:rsidP="00AA6752">
      <w:pPr>
        <w:jc w:val="both"/>
        <w:rPr>
          <w:rFonts w:cs="Arial"/>
          <w:bCs/>
          <w:sz w:val="24"/>
          <w:szCs w:val="24"/>
          <w:lang w:val="pt-BR"/>
        </w:rPr>
      </w:pPr>
    </w:p>
    <w:p w14:paraId="64DE0449" w14:textId="77777777" w:rsidR="008063DD" w:rsidRPr="0091540A" w:rsidRDefault="008063DD" w:rsidP="00AA6752">
      <w:pPr>
        <w:jc w:val="both"/>
        <w:rPr>
          <w:rFonts w:cs="Arial"/>
          <w:bCs/>
          <w:sz w:val="24"/>
          <w:szCs w:val="24"/>
          <w:lang w:val="pt-BR"/>
        </w:rPr>
      </w:pPr>
      <w:r w:rsidRPr="0091540A">
        <w:rPr>
          <w:rFonts w:cs="Arial"/>
          <w:bCs/>
          <w:sz w:val="24"/>
          <w:szCs w:val="24"/>
          <w:lang w:val="pt-BR"/>
        </w:rPr>
        <w:t>I – Termo de Referência;</w:t>
      </w:r>
    </w:p>
    <w:p w14:paraId="34574D0C" w14:textId="77777777" w:rsidR="008063DD" w:rsidRPr="0091540A" w:rsidRDefault="008063DD" w:rsidP="00AA6752">
      <w:pPr>
        <w:jc w:val="both"/>
        <w:rPr>
          <w:rFonts w:cs="Arial"/>
          <w:bCs/>
          <w:sz w:val="24"/>
          <w:szCs w:val="24"/>
          <w:lang w:val="pt-BR"/>
        </w:rPr>
      </w:pPr>
      <w:r w:rsidRPr="0091540A">
        <w:rPr>
          <w:rFonts w:cs="Arial"/>
          <w:bCs/>
          <w:sz w:val="24"/>
          <w:szCs w:val="24"/>
          <w:lang w:val="pt-BR"/>
        </w:rPr>
        <w:t>II – Modelo de Proposta Comercial;</w:t>
      </w:r>
    </w:p>
    <w:p w14:paraId="143387C0" w14:textId="77777777" w:rsidR="008063DD" w:rsidRPr="0091540A" w:rsidRDefault="008063DD" w:rsidP="00AA6752">
      <w:pPr>
        <w:jc w:val="both"/>
        <w:rPr>
          <w:rFonts w:cs="Arial"/>
          <w:bCs/>
          <w:sz w:val="24"/>
          <w:szCs w:val="24"/>
          <w:lang w:val="pt-BR"/>
        </w:rPr>
      </w:pPr>
      <w:r w:rsidRPr="0091540A">
        <w:rPr>
          <w:rFonts w:cs="Arial"/>
          <w:bCs/>
          <w:sz w:val="24"/>
          <w:szCs w:val="24"/>
          <w:lang w:val="pt-BR"/>
        </w:rPr>
        <w:t>III – Declaração de enquadramento como Microempresa ou Empresa de Pequeno Porte, quando aplicável;</w:t>
      </w:r>
    </w:p>
    <w:p w14:paraId="17EB81AE" w14:textId="77777777" w:rsidR="008063DD" w:rsidRPr="0091540A" w:rsidRDefault="008063DD" w:rsidP="00AA6752">
      <w:pPr>
        <w:jc w:val="both"/>
        <w:rPr>
          <w:rFonts w:cs="Arial"/>
          <w:bCs/>
          <w:sz w:val="24"/>
          <w:szCs w:val="24"/>
          <w:lang w:val="pt-BR"/>
        </w:rPr>
      </w:pPr>
      <w:r w:rsidRPr="0091540A">
        <w:rPr>
          <w:rFonts w:cs="Arial"/>
          <w:bCs/>
          <w:sz w:val="24"/>
          <w:szCs w:val="24"/>
          <w:lang w:val="pt-BR"/>
        </w:rPr>
        <w:t>IV – Declaração de elaboração independente de proposta, nos termos da legislação vigente;</w:t>
      </w:r>
    </w:p>
    <w:p w14:paraId="40DABB24" w14:textId="77777777" w:rsidR="008063DD" w:rsidRPr="0091540A" w:rsidRDefault="008063DD" w:rsidP="00AA6752">
      <w:pPr>
        <w:jc w:val="both"/>
        <w:rPr>
          <w:rFonts w:cs="Arial"/>
          <w:bCs/>
          <w:sz w:val="24"/>
          <w:szCs w:val="24"/>
          <w:lang w:val="pt-BR"/>
        </w:rPr>
      </w:pPr>
      <w:r w:rsidRPr="0091540A">
        <w:rPr>
          <w:rFonts w:cs="Arial"/>
          <w:bCs/>
          <w:sz w:val="24"/>
          <w:szCs w:val="24"/>
          <w:lang w:val="pt-BR"/>
        </w:rPr>
        <w:t>V – Declaração de cumprimento do disposto no art. 7º, XXXIII, da Constituição Federal;</w:t>
      </w:r>
    </w:p>
    <w:p w14:paraId="224A2022" w14:textId="77777777" w:rsidR="008063DD" w:rsidRPr="0091540A" w:rsidRDefault="008063DD" w:rsidP="00AA6752">
      <w:pPr>
        <w:jc w:val="both"/>
        <w:rPr>
          <w:rFonts w:cs="Arial"/>
          <w:bCs/>
          <w:sz w:val="24"/>
          <w:szCs w:val="24"/>
          <w:lang w:val="pt-BR"/>
        </w:rPr>
      </w:pPr>
      <w:r w:rsidRPr="0091540A">
        <w:rPr>
          <w:rFonts w:cs="Arial"/>
          <w:bCs/>
          <w:sz w:val="24"/>
          <w:szCs w:val="24"/>
          <w:lang w:val="pt-BR"/>
        </w:rPr>
        <w:t>VI – Declaração de cumprimento do art. 63 da Lei nº 14.133/2021;</w:t>
      </w:r>
    </w:p>
    <w:p w14:paraId="10BF79D8" w14:textId="77777777" w:rsidR="008063DD" w:rsidRPr="0091540A" w:rsidRDefault="008063DD" w:rsidP="00AA6752">
      <w:pPr>
        <w:jc w:val="both"/>
        <w:rPr>
          <w:rFonts w:cs="Arial"/>
          <w:bCs/>
          <w:sz w:val="24"/>
          <w:szCs w:val="24"/>
          <w:lang w:val="pt-BR"/>
        </w:rPr>
      </w:pPr>
      <w:r w:rsidRPr="0091540A">
        <w:rPr>
          <w:rFonts w:cs="Arial"/>
          <w:bCs/>
          <w:sz w:val="24"/>
          <w:szCs w:val="24"/>
          <w:lang w:val="pt-BR"/>
        </w:rPr>
        <w:t>VII – Declaração de atendimento às exigências de reserva de cargos para pessoa com deficiência e reabilitados da Previdência Social, quando aplicável;</w:t>
      </w:r>
    </w:p>
    <w:p w14:paraId="1CB1FD82" w14:textId="77777777" w:rsidR="008063DD" w:rsidRPr="0091540A" w:rsidRDefault="008063DD" w:rsidP="00AA6752">
      <w:pPr>
        <w:jc w:val="both"/>
        <w:rPr>
          <w:rFonts w:cs="Arial"/>
          <w:bCs/>
          <w:sz w:val="24"/>
          <w:szCs w:val="24"/>
          <w:lang w:val="pt-BR"/>
        </w:rPr>
      </w:pPr>
      <w:r w:rsidRPr="0091540A">
        <w:rPr>
          <w:rFonts w:cs="Arial"/>
          <w:bCs/>
          <w:sz w:val="24"/>
          <w:szCs w:val="24"/>
          <w:lang w:val="pt-BR"/>
        </w:rPr>
        <w:t>VIII – Declaração de inexistência de impedimento para licitar e contratar com a Administração Pública;</w:t>
      </w:r>
    </w:p>
    <w:p w14:paraId="735713E1" w14:textId="77777777" w:rsidR="008063DD" w:rsidRPr="0091540A" w:rsidRDefault="008063DD" w:rsidP="00AA6752">
      <w:pPr>
        <w:jc w:val="both"/>
        <w:rPr>
          <w:rFonts w:cs="Arial"/>
          <w:bCs/>
          <w:sz w:val="24"/>
          <w:szCs w:val="24"/>
          <w:lang w:val="pt-BR"/>
        </w:rPr>
      </w:pPr>
      <w:r w:rsidRPr="0091540A">
        <w:rPr>
          <w:rFonts w:cs="Arial"/>
          <w:bCs/>
          <w:sz w:val="24"/>
          <w:szCs w:val="24"/>
          <w:lang w:val="pt-BR"/>
        </w:rPr>
        <w:t>IX – Declaração de que não utiliza, em sua cadeia produtiva, trabalho degradante ou em condições análogas à de escravo;</w:t>
      </w:r>
    </w:p>
    <w:p w14:paraId="6EA28CA8" w14:textId="77777777" w:rsidR="008063DD" w:rsidRPr="0091540A" w:rsidRDefault="008063DD" w:rsidP="00AA6752">
      <w:pPr>
        <w:jc w:val="both"/>
        <w:rPr>
          <w:rFonts w:cs="Arial"/>
          <w:bCs/>
          <w:sz w:val="24"/>
          <w:szCs w:val="24"/>
          <w:lang w:val="pt-BR"/>
        </w:rPr>
      </w:pPr>
      <w:r w:rsidRPr="0091540A">
        <w:rPr>
          <w:rFonts w:cs="Arial"/>
          <w:bCs/>
          <w:sz w:val="24"/>
          <w:szCs w:val="24"/>
          <w:lang w:val="pt-BR"/>
        </w:rPr>
        <w:t>X – Declaração de que não mantém vínculo societário ou funcional com agente público que atue direta ou indiretamente na presente licitação, nos termos do art. 14 da Lei nº 14.133/2021;</w:t>
      </w:r>
    </w:p>
    <w:p w14:paraId="6CFAF4DA" w14:textId="77777777" w:rsidR="008063DD" w:rsidRPr="0091540A" w:rsidRDefault="008063DD" w:rsidP="00AA6752">
      <w:pPr>
        <w:jc w:val="both"/>
        <w:rPr>
          <w:rFonts w:cs="Arial"/>
          <w:bCs/>
          <w:sz w:val="24"/>
          <w:szCs w:val="24"/>
          <w:lang w:val="pt-BR"/>
        </w:rPr>
      </w:pPr>
      <w:r w:rsidRPr="0091540A">
        <w:rPr>
          <w:rFonts w:cs="Arial"/>
          <w:bCs/>
          <w:sz w:val="24"/>
          <w:szCs w:val="24"/>
          <w:lang w:val="pt-BR"/>
        </w:rPr>
        <w:t>XI – Minuta do Contrato;</w:t>
      </w:r>
    </w:p>
    <w:p w14:paraId="729037B8" w14:textId="77777777" w:rsidR="008063DD" w:rsidRPr="0091540A" w:rsidRDefault="008063DD" w:rsidP="00AA6752">
      <w:pPr>
        <w:jc w:val="both"/>
        <w:rPr>
          <w:rFonts w:cs="Arial"/>
          <w:bCs/>
          <w:sz w:val="24"/>
          <w:szCs w:val="24"/>
          <w:lang w:val="pt-BR"/>
        </w:rPr>
      </w:pPr>
    </w:p>
    <w:p w14:paraId="21B676AC" w14:textId="77777777" w:rsidR="00397193" w:rsidRPr="0091540A" w:rsidRDefault="00397193" w:rsidP="00AA6752">
      <w:pPr>
        <w:jc w:val="both"/>
        <w:rPr>
          <w:rFonts w:cs="Arial"/>
          <w:bCs/>
          <w:sz w:val="24"/>
          <w:szCs w:val="24"/>
          <w:lang w:val="pt-BR"/>
        </w:rPr>
      </w:pPr>
    </w:p>
    <w:p w14:paraId="6FF35C74" w14:textId="0C34617B" w:rsidR="0027700D" w:rsidRPr="0091540A" w:rsidRDefault="005C1FE1" w:rsidP="00CB07AE">
      <w:pPr>
        <w:jc w:val="right"/>
        <w:rPr>
          <w:rFonts w:cs="Arial"/>
          <w:sz w:val="24"/>
          <w:szCs w:val="24"/>
        </w:rPr>
      </w:pPr>
      <w:r w:rsidRPr="0091540A">
        <w:rPr>
          <w:rFonts w:cs="Arial"/>
          <w:sz w:val="24"/>
          <w:szCs w:val="24"/>
        </w:rPr>
        <w:t xml:space="preserve">BARROLÂNDIA – TO, </w:t>
      </w:r>
      <w:r w:rsidR="00A667BE">
        <w:rPr>
          <w:rFonts w:cs="Arial"/>
          <w:sz w:val="24"/>
          <w:szCs w:val="24"/>
        </w:rPr>
        <w:t xml:space="preserve">02 </w:t>
      </w:r>
      <w:r w:rsidRPr="0091540A">
        <w:rPr>
          <w:rFonts w:cs="Arial"/>
          <w:sz w:val="24"/>
          <w:szCs w:val="24"/>
        </w:rPr>
        <w:t xml:space="preserve">de </w:t>
      </w:r>
      <w:r w:rsidR="00A667BE">
        <w:rPr>
          <w:rFonts w:cs="Arial"/>
          <w:sz w:val="24"/>
          <w:szCs w:val="24"/>
        </w:rPr>
        <w:t xml:space="preserve">setembro </w:t>
      </w:r>
      <w:r w:rsidRPr="0091540A">
        <w:rPr>
          <w:rFonts w:cs="Arial"/>
          <w:sz w:val="24"/>
          <w:szCs w:val="24"/>
        </w:rPr>
        <w:t>de 2026.</w:t>
      </w:r>
    </w:p>
    <w:p w14:paraId="662EC247" w14:textId="77777777" w:rsidR="00397193" w:rsidRPr="0091540A" w:rsidRDefault="00397193" w:rsidP="00AA6752">
      <w:pPr>
        <w:jc w:val="both"/>
        <w:rPr>
          <w:rFonts w:cs="Arial"/>
          <w:sz w:val="24"/>
          <w:szCs w:val="24"/>
        </w:rPr>
      </w:pPr>
    </w:p>
    <w:p w14:paraId="2AE00C9D" w14:textId="77777777" w:rsidR="00397193" w:rsidRPr="0091540A" w:rsidRDefault="00397193" w:rsidP="00AA6752">
      <w:pPr>
        <w:jc w:val="both"/>
        <w:rPr>
          <w:rFonts w:cs="Arial"/>
          <w:sz w:val="24"/>
          <w:szCs w:val="24"/>
        </w:rPr>
      </w:pPr>
    </w:p>
    <w:p w14:paraId="7050AF4F" w14:textId="77777777" w:rsidR="00CB07AE" w:rsidRPr="0091540A" w:rsidRDefault="00CB07AE" w:rsidP="00CB07AE">
      <w:pPr>
        <w:jc w:val="center"/>
        <w:rPr>
          <w:rFonts w:cs="Arial"/>
          <w:sz w:val="24"/>
          <w:szCs w:val="24"/>
        </w:rPr>
      </w:pPr>
    </w:p>
    <w:p w14:paraId="62626674" w14:textId="77777777" w:rsidR="00221B27" w:rsidRPr="0091540A" w:rsidRDefault="00221B27" w:rsidP="00832E62">
      <w:pPr>
        <w:jc w:val="center"/>
        <w:rPr>
          <w:rFonts w:eastAsiaTheme="minorEastAsia" w:cs="Arial"/>
          <w:b/>
          <w:sz w:val="24"/>
          <w:szCs w:val="24"/>
          <w:lang w:eastAsia="pt-BR"/>
        </w:rPr>
      </w:pPr>
      <w:r w:rsidRPr="0091540A">
        <w:rPr>
          <w:rFonts w:eastAsiaTheme="minorEastAsia" w:cs="Arial"/>
          <w:b/>
          <w:sz w:val="24"/>
          <w:szCs w:val="24"/>
          <w:lang w:eastAsia="pt-BR"/>
        </w:rPr>
        <w:t>LINDALVA CARDOSO DE ALMEIDA SANTOS</w:t>
      </w:r>
    </w:p>
    <w:p w14:paraId="74015A9C" w14:textId="77777777" w:rsidR="00221B27" w:rsidRPr="0091540A" w:rsidRDefault="00221B27" w:rsidP="00832E62">
      <w:pPr>
        <w:pStyle w:val="PargrafodaLista"/>
        <w:shd w:val="clear" w:color="auto" w:fill="FFFFFF" w:themeFill="background1"/>
        <w:ind w:left="0" w:firstLine="1276"/>
        <w:jc w:val="center"/>
        <w:rPr>
          <w:rFonts w:cs="Arial"/>
          <w:b/>
          <w:sz w:val="24"/>
          <w:szCs w:val="24"/>
        </w:rPr>
      </w:pPr>
      <w:r w:rsidRPr="0091540A">
        <w:rPr>
          <w:rFonts w:cs="Arial"/>
          <w:b/>
          <w:sz w:val="24"/>
          <w:szCs w:val="24"/>
        </w:rPr>
        <w:t>GESTORA DO FUNDO MUNICIPAL DE SAÚDE</w:t>
      </w:r>
    </w:p>
    <w:p w14:paraId="72FE1724" w14:textId="77777777" w:rsidR="007F607C" w:rsidRPr="0091540A" w:rsidRDefault="007F607C" w:rsidP="00832E62">
      <w:pPr>
        <w:pStyle w:val="PargrafodaLista"/>
        <w:shd w:val="clear" w:color="auto" w:fill="FFFFFF" w:themeFill="background1"/>
        <w:ind w:left="0" w:firstLine="1276"/>
        <w:jc w:val="center"/>
        <w:rPr>
          <w:rFonts w:cs="Arial"/>
          <w:b/>
          <w:sz w:val="24"/>
          <w:szCs w:val="24"/>
        </w:rPr>
      </w:pPr>
    </w:p>
    <w:p w14:paraId="18CAC5AE" w14:textId="77777777" w:rsidR="007F607C" w:rsidRPr="0091540A" w:rsidRDefault="007F607C" w:rsidP="00832E62">
      <w:pPr>
        <w:pStyle w:val="PargrafodaLista"/>
        <w:shd w:val="clear" w:color="auto" w:fill="FFFFFF" w:themeFill="background1"/>
        <w:ind w:left="0" w:firstLine="1276"/>
        <w:jc w:val="center"/>
        <w:rPr>
          <w:rFonts w:cs="Arial"/>
          <w:b/>
          <w:sz w:val="24"/>
          <w:szCs w:val="24"/>
        </w:rPr>
      </w:pPr>
    </w:p>
    <w:p w14:paraId="360E5298" w14:textId="77777777" w:rsidR="007F607C" w:rsidRPr="0091540A" w:rsidRDefault="007F607C" w:rsidP="00832E62">
      <w:pPr>
        <w:pStyle w:val="PargrafodaLista"/>
        <w:shd w:val="clear" w:color="auto" w:fill="FFFFFF" w:themeFill="background1"/>
        <w:ind w:left="0" w:firstLine="1276"/>
        <w:jc w:val="center"/>
        <w:rPr>
          <w:rFonts w:cs="Arial"/>
          <w:b/>
          <w:sz w:val="24"/>
          <w:szCs w:val="24"/>
        </w:rPr>
      </w:pPr>
    </w:p>
    <w:p w14:paraId="5E835567" w14:textId="77777777" w:rsidR="00C66FB8" w:rsidRPr="0091540A" w:rsidRDefault="00C66FB8" w:rsidP="00832E62">
      <w:pPr>
        <w:pStyle w:val="PargrafodaLista"/>
        <w:shd w:val="clear" w:color="auto" w:fill="FFFFFF" w:themeFill="background1"/>
        <w:ind w:left="0" w:firstLine="1276"/>
        <w:jc w:val="center"/>
        <w:rPr>
          <w:rFonts w:cs="Arial"/>
          <w:b/>
          <w:sz w:val="24"/>
          <w:szCs w:val="24"/>
        </w:rPr>
      </w:pPr>
    </w:p>
    <w:p w14:paraId="6F70357E" w14:textId="77777777" w:rsidR="00C66FB8" w:rsidRPr="0091540A" w:rsidRDefault="00C66FB8" w:rsidP="00832E62">
      <w:pPr>
        <w:pStyle w:val="PargrafodaLista"/>
        <w:shd w:val="clear" w:color="auto" w:fill="FFFFFF" w:themeFill="background1"/>
        <w:ind w:left="0" w:firstLine="1276"/>
        <w:jc w:val="center"/>
        <w:rPr>
          <w:rFonts w:cs="Arial"/>
          <w:b/>
          <w:sz w:val="24"/>
          <w:szCs w:val="24"/>
        </w:rPr>
      </w:pPr>
    </w:p>
    <w:p w14:paraId="3EC12440" w14:textId="77777777" w:rsidR="00C66FB8" w:rsidRPr="0091540A" w:rsidRDefault="00C66FB8" w:rsidP="00832E62">
      <w:pPr>
        <w:pStyle w:val="PargrafodaLista"/>
        <w:shd w:val="clear" w:color="auto" w:fill="FFFFFF" w:themeFill="background1"/>
        <w:ind w:left="0" w:firstLine="1276"/>
        <w:jc w:val="center"/>
        <w:rPr>
          <w:rFonts w:cs="Arial"/>
          <w:b/>
          <w:sz w:val="24"/>
          <w:szCs w:val="24"/>
        </w:rPr>
      </w:pPr>
    </w:p>
    <w:p w14:paraId="1298804C" w14:textId="77777777" w:rsidR="00C66FB8" w:rsidRPr="0091540A" w:rsidRDefault="00C66FB8" w:rsidP="00832E62">
      <w:pPr>
        <w:pStyle w:val="PargrafodaLista"/>
        <w:shd w:val="clear" w:color="auto" w:fill="FFFFFF" w:themeFill="background1"/>
        <w:ind w:left="0" w:firstLine="1276"/>
        <w:jc w:val="center"/>
        <w:rPr>
          <w:rFonts w:cs="Arial"/>
          <w:b/>
          <w:sz w:val="24"/>
          <w:szCs w:val="24"/>
        </w:rPr>
      </w:pPr>
    </w:p>
    <w:p w14:paraId="7F7E9D4D" w14:textId="77777777" w:rsidR="00C66FB8" w:rsidRPr="0091540A" w:rsidRDefault="00C66FB8" w:rsidP="00832E62">
      <w:pPr>
        <w:pStyle w:val="PargrafodaLista"/>
        <w:shd w:val="clear" w:color="auto" w:fill="FFFFFF" w:themeFill="background1"/>
        <w:ind w:left="0" w:firstLine="1276"/>
        <w:jc w:val="center"/>
        <w:rPr>
          <w:rFonts w:cs="Arial"/>
          <w:b/>
          <w:sz w:val="24"/>
          <w:szCs w:val="24"/>
        </w:rPr>
      </w:pPr>
    </w:p>
    <w:p w14:paraId="37658DEE" w14:textId="77777777" w:rsidR="00C66FB8" w:rsidRPr="0091540A" w:rsidRDefault="00C66FB8" w:rsidP="00832E62">
      <w:pPr>
        <w:pStyle w:val="PargrafodaLista"/>
        <w:shd w:val="clear" w:color="auto" w:fill="FFFFFF" w:themeFill="background1"/>
        <w:ind w:left="0" w:firstLine="1276"/>
        <w:jc w:val="center"/>
        <w:rPr>
          <w:rFonts w:cs="Arial"/>
          <w:b/>
          <w:sz w:val="24"/>
          <w:szCs w:val="24"/>
        </w:rPr>
      </w:pPr>
    </w:p>
    <w:p w14:paraId="4E02C026" w14:textId="77777777" w:rsidR="00C66FB8" w:rsidRPr="0091540A" w:rsidRDefault="00C66FB8" w:rsidP="00832E62">
      <w:pPr>
        <w:pStyle w:val="PargrafodaLista"/>
        <w:shd w:val="clear" w:color="auto" w:fill="FFFFFF" w:themeFill="background1"/>
        <w:ind w:left="0" w:firstLine="1276"/>
        <w:jc w:val="center"/>
        <w:rPr>
          <w:rFonts w:cs="Arial"/>
          <w:b/>
          <w:sz w:val="24"/>
          <w:szCs w:val="24"/>
        </w:rPr>
      </w:pPr>
    </w:p>
    <w:p w14:paraId="5A923FBB" w14:textId="77777777" w:rsidR="00C66FB8" w:rsidRPr="0091540A" w:rsidRDefault="00C66FB8" w:rsidP="00832E62">
      <w:pPr>
        <w:pStyle w:val="PargrafodaLista"/>
        <w:shd w:val="clear" w:color="auto" w:fill="FFFFFF" w:themeFill="background1"/>
        <w:ind w:left="0" w:firstLine="1276"/>
        <w:jc w:val="center"/>
        <w:rPr>
          <w:rFonts w:cs="Arial"/>
          <w:b/>
          <w:sz w:val="24"/>
          <w:szCs w:val="24"/>
        </w:rPr>
      </w:pPr>
    </w:p>
    <w:p w14:paraId="37A3BF2D" w14:textId="77777777" w:rsidR="00C66FB8" w:rsidRPr="0091540A" w:rsidRDefault="00C66FB8" w:rsidP="00832E62">
      <w:pPr>
        <w:pStyle w:val="PargrafodaLista"/>
        <w:shd w:val="clear" w:color="auto" w:fill="FFFFFF" w:themeFill="background1"/>
        <w:ind w:left="0" w:firstLine="1276"/>
        <w:jc w:val="center"/>
        <w:rPr>
          <w:rFonts w:cs="Arial"/>
          <w:b/>
          <w:sz w:val="24"/>
          <w:szCs w:val="24"/>
        </w:rPr>
      </w:pPr>
    </w:p>
    <w:p w14:paraId="1FE9FDD0" w14:textId="77777777" w:rsidR="00C66FB8" w:rsidRPr="0091540A" w:rsidRDefault="00C66FB8" w:rsidP="00832E62">
      <w:pPr>
        <w:pStyle w:val="PargrafodaLista"/>
        <w:shd w:val="clear" w:color="auto" w:fill="FFFFFF" w:themeFill="background1"/>
        <w:ind w:left="0" w:firstLine="1276"/>
        <w:jc w:val="center"/>
        <w:rPr>
          <w:rFonts w:cs="Arial"/>
          <w:b/>
          <w:sz w:val="24"/>
          <w:szCs w:val="24"/>
        </w:rPr>
      </w:pPr>
    </w:p>
    <w:p w14:paraId="6EBACD95" w14:textId="77777777" w:rsidR="00C66FB8" w:rsidRPr="0091540A" w:rsidRDefault="00C66FB8" w:rsidP="00832E62">
      <w:pPr>
        <w:pStyle w:val="PargrafodaLista"/>
        <w:shd w:val="clear" w:color="auto" w:fill="FFFFFF" w:themeFill="background1"/>
        <w:ind w:left="0" w:firstLine="1276"/>
        <w:jc w:val="center"/>
        <w:rPr>
          <w:rFonts w:cs="Arial"/>
          <w:b/>
          <w:sz w:val="24"/>
          <w:szCs w:val="24"/>
        </w:rPr>
      </w:pPr>
    </w:p>
    <w:p w14:paraId="0F6DAFBD" w14:textId="77777777" w:rsidR="00C66FB8" w:rsidRPr="0091540A" w:rsidRDefault="00C66FB8" w:rsidP="00832E62">
      <w:pPr>
        <w:pStyle w:val="PargrafodaLista"/>
        <w:shd w:val="clear" w:color="auto" w:fill="FFFFFF" w:themeFill="background1"/>
        <w:ind w:left="0" w:firstLine="1276"/>
        <w:jc w:val="center"/>
        <w:rPr>
          <w:rFonts w:cs="Arial"/>
          <w:b/>
          <w:sz w:val="24"/>
          <w:szCs w:val="24"/>
        </w:rPr>
      </w:pPr>
    </w:p>
    <w:p w14:paraId="7DFB9AA2" w14:textId="77777777" w:rsidR="00C66FB8" w:rsidRPr="0091540A" w:rsidRDefault="00C66FB8" w:rsidP="00832E62">
      <w:pPr>
        <w:pStyle w:val="PargrafodaLista"/>
        <w:shd w:val="clear" w:color="auto" w:fill="FFFFFF" w:themeFill="background1"/>
        <w:ind w:left="0" w:firstLine="1276"/>
        <w:jc w:val="center"/>
        <w:rPr>
          <w:rFonts w:cs="Arial"/>
          <w:b/>
          <w:sz w:val="24"/>
          <w:szCs w:val="24"/>
        </w:rPr>
      </w:pPr>
    </w:p>
    <w:p w14:paraId="386822CD" w14:textId="77777777" w:rsidR="00C66FB8" w:rsidRPr="0091540A" w:rsidRDefault="00C66FB8" w:rsidP="00832E62">
      <w:pPr>
        <w:pStyle w:val="PargrafodaLista"/>
        <w:shd w:val="clear" w:color="auto" w:fill="FFFFFF" w:themeFill="background1"/>
        <w:ind w:left="0" w:firstLine="1276"/>
        <w:jc w:val="center"/>
        <w:rPr>
          <w:rFonts w:cs="Arial"/>
          <w:b/>
          <w:sz w:val="24"/>
          <w:szCs w:val="24"/>
        </w:rPr>
      </w:pPr>
    </w:p>
    <w:p w14:paraId="0E0BE652" w14:textId="77777777" w:rsidR="00C66FB8" w:rsidRPr="0091540A" w:rsidRDefault="00C66FB8" w:rsidP="00832E62">
      <w:pPr>
        <w:pStyle w:val="PargrafodaLista"/>
        <w:shd w:val="clear" w:color="auto" w:fill="FFFFFF" w:themeFill="background1"/>
        <w:ind w:left="0" w:firstLine="1276"/>
        <w:jc w:val="center"/>
        <w:rPr>
          <w:rFonts w:cs="Arial"/>
          <w:b/>
          <w:sz w:val="24"/>
          <w:szCs w:val="24"/>
        </w:rPr>
      </w:pPr>
    </w:p>
    <w:p w14:paraId="403B240D" w14:textId="77777777" w:rsidR="00C66FB8" w:rsidRPr="0091540A" w:rsidRDefault="00C66FB8" w:rsidP="00832E62">
      <w:pPr>
        <w:pStyle w:val="PargrafodaLista"/>
        <w:shd w:val="clear" w:color="auto" w:fill="FFFFFF" w:themeFill="background1"/>
        <w:ind w:left="0" w:firstLine="1276"/>
        <w:jc w:val="center"/>
        <w:rPr>
          <w:rFonts w:cs="Arial"/>
          <w:b/>
          <w:sz w:val="24"/>
          <w:szCs w:val="24"/>
        </w:rPr>
      </w:pPr>
    </w:p>
    <w:p w14:paraId="37E2CE34" w14:textId="77777777" w:rsidR="00C66FB8" w:rsidRPr="0091540A" w:rsidRDefault="00C66FB8" w:rsidP="00C66FB8">
      <w:pPr>
        <w:jc w:val="center"/>
        <w:rPr>
          <w:rFonts w:cs="Arial"/>
          <w:b/>
          <w:sz w:val="24"/>
          <w:szCs w:val="24"/>
        </w:rPr>
      </w:pPr>
      <w:r w:rsidRPr="0091540A">
        <w:rPr>
          <w:rFonts w:cs="Arial"/>
          <w:b/>
          <w:sz w:val="24"/>
          <w:szCs w:val="24"/>
        </w:rPr>
        <w:t xml:space="preserve">ANEXO I </w:t>
      </w:r>
    </w:p>
    <w:p w14:paraId="130D85AC" w14:textId="77777777" w:rsidR="00C66FB8" w:rsidRPr="0091540A" w:rsidRDefault="00C66FB8" w:rsidP="00C66FB8">
      <w:pPr>
        <w:jc w:val="center"/>
        <w:rPr>
          <w:rFonts w:cs="Arial"/>
          <w:sz w:val="24"/>
          <w:szCs w:val="24"/>
        </w:rPr>
      </w:pPr>
      <w:r w:rsidRPr="0091540A">
        <w:rPr>
          <w:rFonts w:cs="Arial"/>
          <w:b/>
          <w:sz w:val="24"/>
          <w:szCs w:val="24"/>
        </w:rPr>
        <w:t>TERMO DE REFERÊNCIA – AQUISIÇÃO DE MOTOCICLETAS</w:t>
      </w:r>
    </w:p>
    <w:p w14:paraId="08CDD6BA" w14:textId="77777777" w:rsidR="00C66FB8" w:rsidRPr="0091540A" w:rsidRDefault="00C66FB8" w:rsidP="00C66FB8">
      <w:pPr>
        <w:jc w:val="center"/>
        <w:rPr>
          <w:rFonts w:cs="Arial"/>
          <w:b/>
          <w:sz w:val="24"/>
          <w:szCs w:val="24"/>
        </w:rPr>
      </w:pPr>
      <w:r w:rsidRPr="0091540A">
        <w:rPr>
          <w:rFonts w:cs="Arial"/>
          <w:b/>
          <w:sz w:val="24"/>
          <w:szCs w:val="24"/>
        </w:rPr>
        <w:t>PROCESSO ADMINISTRATIVO Nº 371/2026</w:t>
      </w:r>
    </w:p>
    <w:p w14:paraId="5BB35CBC" w14:textId="77777777" w:rsidR="00C66FB8" w:rsidRPr="0091540A" w:rsidRDefault="00C66FB8" w:rsidP="00C66FB8">
      <w:pPr>
        <w:jc w:val="center"/>
        <w:rPr>
          <w:rFonts w:cs="Arial"/>
          <w:sz w:val="24"/>
          <w:szCs w:val="24"/>
        </w:rPr>
      </w:pPr>
    </w:p>
    <w:p w14:paraId="0AF976DC" w14:textId="77777777" w:rsidR="00C66FB8" w:rsidRPr="0091540A" w:rsidRDefault="00C66FB8" w:rsidP="00C66FB8">
      <w:pPr>
        <w:pStyle w:val="Ttulo1"/>
        <w:jc w:val="both"/>
        <w:rPr>
          <w:rFonts w:cs="Arial"/>
          <w:sz w:val="24"/>
          <w:szCs w:val="24"/>
        </w:rPr>
      </w:pPr>
      <w:r w:rsidRPr="0091540A">
        <w:rPr>
          <w:rFonts w:cs="Arial"/>
          <w:sz w:val="24"/>
          <w:szCs w:val="24"/>
        </w:rPr>
        <w:t>1. CONDIÇÕES GERAIS DA CONTRATAÇÃO</w:t>
      </w:r>
    </w:p>
    <w:p w14:paraId="1F51923E" w14:textId="77777777" w:rsidR="00C66FB8" w:rsidRPr="0091540A" w:rsidRDefault="00C66FB8" w:rsidP="00C66FB8">
      <w:pPr>
        <w:jc w:val="both"/>
        <w:rPr>
          <w:rFonts w:cs="Arial"/>
          <w:sz w:val="24"/>
          <w:szCs w:val="24"/>
        </w:rPr>
      </w:pPr>
      <w:r w:rsidRPr="0091540A">
        <w:rPr>
          <w:rFonts w:cs="Arial"/>
          <w:sz w:val="24"/>
          <w:szCs w:val="24"/>
        </w:rPr>
        <w:t>Aquisição de 06 (seis) motocicletas novas, zero quilômetro, destinadas ao apoio logístico das ações da Atenção Primária à Saúde e da Vigilância em Saúde do Município de Barrolândia – TO, conforme os Planos de Trabalho das Emendas Parlamentares Estaduais nº 010422.00779/2026 e nº 010407.01577/2026.</w:t>
      </w:r>
    </w:p>
    <w:p w14:paraId="17641078" w14:textId="77777777" w:rsidR="00D1212F" w:rsidRPr="0091540A" w:rsidRDefault="00D1212F" w:rsidP="00C66FB8">
      <w:pPr>
        <w:jc w:val="both"/>
        <w:rPr>
          <w:rFonts w:cs="Arial"/>
          <w:sz w:val="24"/>
          <w:szCs w:val="24"/>
        </w:rPr>
      </w:pPr>
    </w:p>
    <w:tbl>
      <w:tblPr>
        <w:tblStyle w:val="Tabelacomgrade"/>
        <w:tblW w:w="10606" w:type="dxa"/>
        <w:jc w:val="center"/>
        <w:tblLook w:val="04A0" w:firstRow="1" w:lastRow="0" w:firstColumn="1" w:lastColumn="0" w:noHBand="0" w:noVBand="1"/>
      </w:tblPr>
      <w:tblGrid>
        <w:gridCol w:w="734"/>
        <w:gridCol w:w="1675"/>
        <w:gridCol w:w="1193"/>
        <w:gridCol w:w="3340"/>
        <w:gridCol w:w="1750"/>
        <w:gridCol w:w="1914"/>
      </w:tblGrid>
      <w:tr w:rsidR="00C66FB8" w:rsidRPr="0091540A" w14:paraId="2F56AC3D" w14:textId="77777777" w:rsidTr="00817F3E">
        <w:trPr>
          <w:jc w:val="center"/>
        </w:trPr>
        <w:tc>
          <w:tcPr>
            <w:tcW w:w="734" w:type="dxa"/>
            <w:shd w:val="clear" w:color="auto" w:fill="D9EAF7"/>
            <w:tcMar>
              <w:top w:w="80" w:type="dxa"/>
              <w:left w:w="80" w:type="dxa"/>
              <w:bottom w:w="80" w:type="dxa"/>
              <w:right w:w="80" w:type="dxa"/>
            </w:tcMar>
            <w:vAlign w:val="center"/>
          </w:tcPr>
          <w:p w14:paraId="74D88B0E" w14:textId="77777777" w:rsidR="00C66FB8" w:rsidRPr="0091540A" w:rsidRDefault="00C66FB8" w:rsidP="00817F3E">
            <w:pPr>
              <w:jc w:val="center"/>
              <w:rPr>
                <w:rFonts w:cs="Arial"/>
                <w:b/>
                <w:sz w:val="24"/>
                <w:szCs w:val="24"/>
              </w:rPr>
            </w:pPr>
            <w:r w:rsidRPr="0091540A">
              <w:rPr>
                <w:rFonts w:cs="Arial"/>
                <w:b/>
                <w:sz w:val="24"/>
                <w:szCs w:val="24"/>
              </w:rPr>
              <w:t>ITEM</w:t>
            </w:r>
          </w:p>
        </w:tc>
        <w:tc>
          <w:tcPr>
            <w:tcW w:w="1675" w:type="dxa"/>
            <w:shd w:val="clear" w:color="auto" w:fill="D9EAF7"/>
            <w:tcMar>
              <w:top w:w="80" w:type="dxa"/>
              <w:left w:w="80" w:type="dxa"/>
              <w:bottom w:w="80" w:type="dxa"/>
              <w:right w:w="80" w:type="dxa"/>
            </w:tcMar>
            <w:vAlign w:val="center"/>
          </w:tcPr>
          <w:p w14:paraId="325B9285" w14:textId="77777777" w:rsidR="00C66FB8" w:rsidRPr="0091540A" w:rsidRDefault="00C66FB8" w:rsidP="00817F3E">
            <w:pPr>
              <w:jc w:val="center"/>
              <w:rPr>
                <w:rFonts w:cs="Arial"/>
                <w:b/>
                <w:sz w:val="24"/>
                <w:szCs w:val="24"/>
              </w:rPr>
            </w:pPr>
            <w:r w:rsidRPr="0091540A">
              <w:rPr>
                <w:rFonts w:cs="Arial"/>
                <w:b/>
                <w:sz w:val="24"/>
                <w:szCs w:val="24"/>
              </w:rPr>
              <w:t>UNID</w:t>
            </w:r>
          </w:p>
        </w:tc>
        <w:tc>
          <w:tcPr>
            <w:tcW w:w="1193" w:type="dxa"/>
            <w:shd w:val="clear" w:color="auto" w:fill="D9EAF7"/>
          </w:tcPr>
          <w:p w14:paraId="7E10CAA9" w14:textId="77777777" w:rsidR="00C66FB8" w:rsidRPr="0091540A" w:rsidRDefault="00C66FB8" w:rsidP="00817F3E">
            <w:pPr>
              <w:jc w:val="center"/>
              <w:rPr>
                <w:rFonts w:cs="Arial"/>
                <w:b/>
                <w:sz w:val="24"/>
                <w:szCs w:val="24"/>
              </w:rPr>
            </w:pPr>
            <w:r w:rsidRPr="0091540A">
              <w:rPr>
                <w:rFonts w:cs="Arial"/>
                <w:b/>
                <w:sz w:val="24"/>
                <w:szCs w:val="24"/>
              </w:rPr>
              <w:t>QTD.</w:t>
            </w:r>
          </w:p>
        </w:tc>
        <w:tc>
          <w:tcPr>
            <w:tcW w:w="3340" w:type="dxa"/>
            <w:shd w:val="clear" w:color="auto" w:fill="D9EAF7"/>
            <w:tcMar>
              <w:top w:w="80" w:type="dxa"/>
              <w:left w:w="80" w:type="dxa"/>
              <w:bottom w:w="80" w:type="dxa"/>
              <w:right w:w="80" w:type="dxa"/>
            </w:tcMar>
            <w:vAlign w:val="center"/>
          </w:tcPr>
          <w:p w14:paraId="653BA722" w14:textId="77777777" w:rsidR="00C66FB8" w:rsidRPr="0091540A" w:rsidRDefault="00C66FB8" w:rsidP="00817F3E">
            <w:pPr>
              <w:jc w:val="both"/>
              <w:rPr>
                <w:rFonts w:cs="Arial"/>
                <w:b/>
                <w:sz w:val="24"/>
                <w:szCs w:val="24"/>
              </w:rPr>
            </w:pPr>
            <w:r w:rsidRPr="0091540A">
              <w:rPr>
                <w:rFonts w:cs="Arial"/>
                <w:b/>
                <w:sz w:val="24"/>
                <w:szCs w:val="24"/>
              </w:rPr>
              <w:t>ESPECIFICAÇÃO MÍNIMA</w:t>
            </w:r>
          </w:p>
        </w:tc>
        <w:tc>
          <w:tcPr>
            <w:tcW w:w="1750" w:type="dxa"/>
            <w:shd w:val="clear" w:color="auto" w:fill="D9EAF7"/>
            <w:tcMar>
              <w:top w:w="80" w:type="dxa"/>
              <w:left w:w="80" w:type="dxa"/>
              <w:bottom w:w="80" w:type="dxa"/>
              <w:right w:w="80" w:type="dxa"/>
            </w:tcMar>
            <w:vAlign w:val="center"/>
          </w:tcPr>
          <w:p w14:paraId="3C87B95D" w14:textId="77777777" w:rsidR="00C66FB8" w:rsidRPr="0091540A" w:rsidRDefault="00C66FB8" w:rsidP="00817F3E">
            <w:pPr>
              <w:jc w:val="both"/>
              <w:rPr>
                <w:rFonts w:cs="Arial"/>
                <w:b/>
                <w:sz w:val="24"/>
                <w:szCs w:val="24"/>
              </w:rPr>
            </w:pPr>
            <w:r w:rsidRPr="0091540A">
              <w:rPr>
                <w:rFonts w:cs="Arial"/>
                <w:b/>
                <w:sz w:val="24"/>
                <w:szCs w:val="24"/>
              </w:rPr>
              <w:t>VALOR REF. UNIT.</w:t>
            </w:r>
          </w:p>
        </w:tc>
        <w:tc>
          <w:tcPr>
            <w:tcW w:w="1914" w:type="dxa"/>
            <w:shd w:val="clear" w:color="auto" w:fill="D9EAF7"/>
            <w:tcMar>
              <w:top w:w="80" w:type="dxa"/>
              <w:left w:w="80" w:type="dxa"/>
              <w:bottom w:w="80" w:type="dxa"/>
              <w:right w:w="80" w:type="dxa"/>
            </w:tcMar>
            <w:vAlign w:val="center"/>
          </w:tcPr>
          <w:p w14:paraId="3DDF01D9" w14:textId="77777777" w:rsidR="00C66FB8" w:rsidRPr="0091540A" w:rsidRDefault="00C66FB8" w:rsidP="00817F3E">
            <w:pPr>
              <w:jc w:val="both"/>
              <w:rPr>
                <w:rFonts w:cs="Arial"/>
                <w:b/>
                <w:sz w:val="24"/>
                <w:szCs w:val="24"/>
              </w:rPr>
            </w:pPr>
            <w:r w:rsidRPr="0091540A">
              <w:rPr>
                <w:rFonts w:cs="Arial"/>
                <w:b/>
                <w:sz w:val="24"/>
                <w:szCs w:val="24"/>
              </w:rPr>
              <w:t>VALOR REF. TOTAL</w:t>
            </w:r>
          </w:p>
        </w:tc>
      </w:tr>
      <w:tr w:rsidR="00C66FB8" w:rsidRPr="0091540A" w14:paraId="7B5A805A" w14:textId="77777777" w:rsidTr="00817F3E">
        <w:trPr>
          <w:jc w:val="center"/>
        </w:trPr>
        <w:tc>
          <w:tcPr>
            <w:tcW w:w="734" w:type="dxa"/>
            <w:tcMar>
              <w:top w:w="80" w:type="dxa"/>
              <w:left w:w="80" w:type="dxa"/>
              <w:bottom w:w="80" w:type="dxa"/>
              <w:right w:w="80" w:type="dxa"/>
            </w:tcMar>
            <w:vAlign w:val="center"/>
          </w:tcPr>
          <w:p w14:paraId="2B1A61CD" w14:textId="77777777" w:rsidR="00C66FB8" w:rsidRPr="0091540A" w:rsidRDefault="00C66FB8" w:rsidP="00817F3E">
            <w:pPr>
              <w:jc w:val="both"/>
              <w:rPr>
                <w:rFonts w:cs="Arial"/>
                <w:sz w:val="24"/>
                <w:szCs w:val="24"/>
              </w:rPr>
            </w:pPr>
            <w:r w:rsidRPr="0091540A">
              <w:rPr>
                <w:rFonts w:cs="Arial"/>
                <w:sz w:val="24"/>
                <w:szCs w:val="24"/>
              </w:rPr>
              <w:t>1</w:t>
            </w:r>
          </w:p>
        </w:tc>
        <w:tc>
          <w:tcPr>
            <w:tcW w:w="1675" w:type="dxa"/>
            <w:tcMar>
              <w:top w:w="80" w:type="dxa"/>
              <w:left w:w="80" w:type="dxa"/>
              <w:bottom w:w="80" w:type="dxa"/>
              <w:right w:w="80" w:type="dxa"/>
            </w:tcMar>
            <w:vAlign w:val="center"/>
          </w:tcPr>
          <w:p w14:paraId="2E26AD72" w14:textId="77777777" w:rsidR="00722848" w:rsidRPr="0091540A" w:rsidRDefault="007E3383">
            <w:pPr>
              <w:rPr>
                <w:rFonts w:cs="Arial"/>
                <w:sz w:val="24"/>
                <w:szCs w:val="24"/>
              </w:rPr>
            </w:pPr>
            <w:r w:rsidRPr="0091540A">
              <w:rPr>
                <w:rFonts w:cs="Arial"/>
                <w:sz w:val="24"/>
                <w:szCs w:val="24"/>
              </w:rPr>
              <w:t>UN</w:t>
            </w:r>
          </w:p>
        </w:tc>
        <w:tc>
          <w:tcPr>
            <w:tcW w:w="1193" w:type="dxa"/>
          </w:tcPr>
          <w:p w14:paraId="1CD8BC31" w14:textId="77777777" w:rsidR="00722848" w:rsidRPr="0091540A" w:rsidRDefault="007E3383">
            <w:pPr>
              <w:rPr>
                <w:rFonts w:cs="Arial"/>
                <w:sz w:val="24"/>
                <w:szCs w:val="24"/>
              </w:rPr>
            </w:pPr>
            <w:r w:rsidRPr="0091540A">
              <w:rPr>
                <w:rFonts w:cs="Arial"/>
                <w:sz w:val="24"/>
                <w:szCs w:val="24"/>
              </w:rPr>
              <w:t>02</w:t>
            </w:r>
          </w:p>
        </w:tc>
        <w:tc>
          <w:tcPr>
            <w:tcW w:w="3340" w:type="dxa"/>
            <w:tcMar>
              <w:top w:w="80" w:type="dxa"/>
              <w:left w:w="80" w:type="dxa"/>
              <w:bottom w:w="80" w:type="dxa"/>
              <w:right w:w="80" w:type="dxa"/>
            </w:tcMar>
            <w:vAlign w:val="center"/>
          </w:tcPr>
          <w:p w14:paraId="41B86C1B" w14:textId="77777777" w:rsidR="00C66FB8" w:rsidRPr="0091540A" w:rsidRDefault="00C66FB8" w:rsidP="00817F3E">
            <w:pPr>
              <w:jc w:val="both"/>
              <w:rPr>
                <w:rFonts w:cs="Arial"/>
                <w:sz w:val="24"/>
                <w:szCs w:val="24"/>
              </w:rPr>
            </w:pPr>
            <w:r w:rsidRPr="0091540A">
              <w:rPr>
                <w:rFonts w:cs="Arial"/>
                <w:sz w:val="24"/>
                <w:szCs w:val="24"/>
              </w:rPr>
              <w:t xml:space="preserve">Motocicleta nova, zero quilômetro, ano/modelo vigente ou superior; motor monocilíndrico, 4 tempos; cilindrada mínima de 150 cm³; injeção eletrônica; combustível </w:t>
            </w:r>
            <w:proofErr w:type="spellStart"/>
            <w:r w:rsidRPr="0091540A">
              <w:rPr>
                <w:rFonts w:cs="Arial"/>
                <w:sz w:val="24"/>
                <w:szCs w:val="24"/>
              </w:rPr>
              <w:t>flex</w:t>
            </w:r>
            <w:proofErr w:type="spellEnd"/>
            <w:r w:rsidRPr="0091540A">
              <w:rPr>
                <w:rFonts w:cs="Arial"/>
                <w:sz w:val="24"/>
                <w:szCs w:val="24"/>
              </w:rPr>
              <w:t xml:space="preserve">; partida elétrica; transmissão manual; freio dianteiro a disco; sistema antitravamento ABS; suspensão e pneus adequados ao uso misto urbano/rural; capacidade para condutor e passageiro; painel com velocímetro, </w:t>
            </w:r>
            <w:proofErr w:type="spellStart"/>
            <w:r w:rsidRPr="0091540A">
              <w:rPr>
                <w:rFonts w:cs="Arial"/>
                <w:sz w:val="24"/>
                <w:szCs w:val="24"/>
              </w:rPr>
              <w:t>hodômetro</w:t>
            </w:r>
            <w:proofErr w:type="spellEnd"/>
            <w:r w:rsidRPr="0091540A">
              <w:rPr>
                <w:rFonts w:cs="Arial"/>
                <w:sz w:val="24"/>
                <w:szCs w:val="24"/>
              </w:rPr>
              <w:t xml:space="preserve"> e indicador de combustível; iluminação e equipamentos obrigatórios; garantia mínima de 12 meses; manual em português; chave reserva; emplacamento, primeiro licenciamento e taxas iniciais incluídos.</w:t>
            </w:r>
          </w:p>
        </w:tc>
        <w:tc>
          <w:tcPr>
            <w:tcW w:w="1750" w:type="dxa"/>
            <w:tcMar>
              <w:top w:w="80" w:type="dxa"/>
              <w:left w:w="80" w:type="dxa"/>
              <w:bottom w:w="80" w:type="dxa"/>
              <w:right w:w="80" w:type="dxa"/>
            </w:tcMar>
            <w:vAlign w:val="center"/>
          </w:tcPr>
          <w:p w14:paraId="5B182C83" w14:textId="77777777" w:rsidR="00C66FB8" w:rsidRPr="0091540A" w:rsidRDefault="00C66FB8" w:rsidP="00817F3E">
            <w:pPr>
              <w:jc w:val="both"/>
              <w:rPr>
                <w:rFonts w:cs="Arial"/>
                <w:sz w:val="24"/>
                <w:szCs w:val="24"/>
              </w:rPr>
            </w:pPr>
            <w:r w:rsidRPr="0091540A">
              <w:rPr>
                <w:rFonts w:cs="Arial"/>
                <w:sz w:val="24"/>
                <w:szCs w:val="24"/>
              </w:rPr>
              <w:t>R$ 24.701,51</w:t>
            </w:r>
          </w:p>
        </w:tc>
        <w:tc>
          <w:tcPr>
            <w:tcW w:w="1914" w:type="dxa"/>
            <w:tcMar>
              <w:top w:w="80" w:type="dxa"/>
              <w:left w:w="80" w:type="dxa"/>
              <w:bottom w:w="80" w:type="dxa"/>
              <w:right w:w="80" w:type="dxa"/>
            </w:tcMar>
            <w:vAlign w:val="center"/>
          </w:tcPr>
          <w:p w14:paraId="49707C39" w14:textId="77777777" w:rsidR="00C66FB8" w:rsidRPr="0091540A" w:rsidRDefault="00C66FB8" w:rsidP="00817F3E">
            <w:pPr>
              <w:jc w:val="both"/>
              <w:rPr>
                <w:rFonts w:cs="Arial"/>
                <w:sz w:val="24"/>
                <w:szCs w:val="24"/>
              </w:rPr>
            </w:pPr>
            <w:r w:rsidRPr="0091540A">
              <w:rPr>
                <w:rFonts w:cs="Arial"/>
                <w:sz w:val="24"/>
                <w:szCs w:val="24"/>
              </w:rPr>
              <w:t>R$ 49.403,02</w:t>
            </w:r>
          </w:p>
        </w:tc>
      </w:tr>
      <w:tr w:rsidR="00C66FB8" w:rsidRPr="0091540A" w14:paraId="27AED077" w14:textId="77777777" w:rsidTr="00817F3E">
        <w:trPr>
          <w:jc w:val="center"/>
        </w:trPr>
        <w:tc>
          <w:tcPr>
            <w:tcW w:w="734" w:type="dxa"/>
            <w:tcMar>
              <w:top w:w="80" w:type="dxa"/>
              <w:left w:w="80" w:type="dxa"/>
              <w:bottom w:w="80" w:type="dxa"/>
              <w:right w:w="80" w:type="dxa"/>
            </w:tcMar>
            <w:vAlign w:val="center"/>
          </w:tcPr>
          <w:p w14:paraId="59FB013E" w14:textId="77777777" w:rsidR="00C66FB8" w:rsidRPr="0091540A" w:rsidRDefault="00C66FB8" w:rsidP="00817F3E">
            <w:pPr>
              <w:jc w:val="both"/>
              <w:rPr>
                <w:rFonts w:cs="Arial"/>
                <w:sz w:val="24"/>
                <w:szCs w:val="24"/>
              </w:rPr>
            </w:pPr>
            <w:r w:rsidRPr="0091540A">
              <w:rPr>
                <w:rFonts w:cs="Arial"/>
                <w:sz w:val="24"/>
                <w:szCs w:val="24"/>
              </w:rPr>
              <w:t>2</w:t>
            </w:r>
          </w:p>
        </w:tc>
        <w:tc>
          <w:tcPr>
            <w:tcW w:w="1675" w:type="dxa"/>
            <w:tcMar>
              <w:top w:w="80" w:type="dxa"/>
              <w:left w:w="80" w:type="dxa"/>
              <w:bottom w:w="80" w:type="dxa"/>
              <w:right w:w="80" w:type="dxa"/>
            </w:tcMar>
            <w:vAlign w:val="center"/>
          </w:tcPr>
          <w:p w14:paraId="0D6B8DCE" w14:textId="77777777" w:rsidR="00722848" w:rsidRPr="0091540A" w:rsidRDefault="007E3383">
            <w:pPr>
              <w:rPr>
                <w:rFonts w:cs="Arial"/>
                <w:sz w:val="24"/>
                <w:szCs w:val="24"/>
              </w:rPr>
            </w:pPr>
            <w:r w:rsidRPr="0091540A">
              <w:rPr>
                <w:rFonts w:cs="Arial"/>
                <w:sz w:val="24"/>
                <w:szCs w:val="24"/>
              </w:rPr>
              <w:t>UN</w:t>
            </w:r>
          </w:p>
        </w:tc>
        <w:tc>
          <w:tcPr>
            <w:tcW w:w="1193" w:type="dxa"/>
          </w:tcPr>
          <w:p w14:paraId="722BC8FC" w14:textId="77777777" w:rsidR="00722848" w:rsidRPr="0091540A" w:rsidRDefault="007E3383">
            <w:pPr>
              <w:rPr>
                <w:rFonts w:cs="Arial"/>
                <w:sz w:val="24"/>
                <w:szCs w:val="24"/>
              </w:rPr>
            </w:pPr>
            <w:r w:rsidRPr="0091540A">
              <w:rPr>
                <w:rFonts w:cs="Arial"/>
                <w:sz w:val="24"/>
                <w:szCs w:val="24"/>
              </w:rPr>
              <w:t>01</w:t>
            </w:r>
          </w:p>
        </w:tc>
        <w:tc>
          <w:tcPr>
            <w:tcW w:w="3340" w:type="dxa"/>
            <w:tcMar>
              <w:top w:w="80" w:type="dxa"/>
              <w:left w:w="80" w:type="dxa"/>
              <w:bottom w:w="80" w:type="dxa"/>
              <w:right w:w="80" w:type="dxa"/>
            </w:tcMar>
            <w:vAlign w:val="center"/>
          </w:tcPr>
          <w:p w14:paraId="14CA71BF" w14:textId="77777777" w:rsidR="00C66FB8" w:rsidRPr="0091540A" w:rsidRDefault="00C66FB8" w:rsidP="00817F3E">
            <w:pPr>
              <w:jc w:val="both"/>
              <w:rPr>
                <w:rFonts w:cs="Arial"/>
                <w:sz w:val="24"/>
                <w:szCs w:val="24"/>
              </w:rPr>
            </w:pPr>
            <w:r w:rsidRPr="0091540A">
              <w:rPr>
                <w:rFonts w:cs="Arial"/>
                <w:sz w:val="24"/>
                <w:szCs w:val="24"/>
              </w:rPr>
              <w:t xml:space="preserve">Motocicleta nova, zero quilômetro, ano/modelo vigente ou superior; motor monocilíndrico, 4 tempos; cilindrada mínima de 150 cm³; </w:t>
            </w:r>
            <w:r w:rsidRPr="0091540A">
              <w:rPr>
                <w:rFonts w:cs="Arial"/>
                <w:sz w:val="24"/>
                <w:szCs w:val="24"/>
              </w:rPr>
              <w:lastRenderedPageBreak/>
              <w:t xml:space="preserve">injeção eletrônica; combustível </w:t>
            </w:r>
            <w:proofErr w:type="spellStart"/>
            <w:r w:rsidRPr="0091540A">
              <w:rPr>
                <w:rFonts w:cs="Arial"/>
                <w:sz w:val="24"/>
                <w:szCs w:val="24"/>
              </w:rPr>
              <w:t>flex</w:t>
            </w:r>
            <w:proofErr w:type="spellEnd"/>
            <w:r w:rsidRPr="0091540A">
              <w:rPr>
                <w:rFonts w:cs="Arial"/>
                <w:sz w:val="24"/>
                <w:szCs w:val="24"/>
              </w:rPr>
              <w:t xml:space="preserve">; partida elétrica; transmissão manual; sistema de frenagem compatível com a legislação vigente, CBS ou tecnologia superior; capacidade para condutor e passageiro; painel com velocímetro, </w:t>
            </w:r>
            <w:proofErr w:type="spellStart"/>
            <w:r w:rsidRPr="0091540A">
              <w:rPr>
                <w:rFonts w:cs="Arial"/>
                <w:sz w:val="24"/>
                <w:szCs w:val="24"/>
              </w:rPr>
              <w:t>hodômetro</w:t>
            </w:r>
            <w:proofErr w:type="spellEnd"/>
            <w:r w:rsidRPr="0091540A">
              <w:rPr>
                <w:rFonts w:cs="Arial"/>
                <w:sz w:val="24"/>
                <w:szCs w:val="24"/>
              </w:rPr>
              <w:t xml:space="preserve"> e indicador de combustível; iluminação e equipamentos obrigatórios; garantia mínima de 12 meses; manual em português; chave reserva; emplacamento, primeiro licenciamento e taxas iniciais incluídos.</w:t>
            </w:r>
          </w:p>
        </w:tc>
        <w:tc>
          <w:tcPr>
            <w:tcW w:w="1750" w:type="dxa"/>
            <w:tcMar>
              <w:top w:w="80" w:type="dxa"/>
              <w:left w:w="80" w:type="dxa"/>
              <w:bottom w:w="80" w:type="dxa"/>
              <w:right w:w="80" w:type="dxa"/>
            </w:tcMar>
            <w:vAlign w:val="center"/>
          </w:tcPr>
          <w:p w14:paraId="357A6C27" w14:textId="77777777" w:rsidR="00C66FB8" w:rsidRPr="0091540A" w:rsidRDefault="00C66FB8" w:rsidP="00817F3E">
            <w:pPr>
              <w:jc w:val="both"/>
              <w:rPr>
                <w:rFonts w:cs="Arial"/>
                <w:sz w:val="24"/>
                <w:szCs w:val="24"/>
              </w:rPr>
            </w:pPr>
            <w:r w:rsidRPr="0091540A">
              <w:rPr>
                <w:rFonts w:cs="Arial"/>
                <w:sz w:val="24"/>
                <w:szCs w:val="24"/>
              </w:rPr>
              <w:lastRenderedPageBreak/>
              <w:t>R$ 20.745,00</w:t>
            </w:r>
          </w:p>
        </w:tc>
        <w:tc>
          <w:tcPr>
            <w:tcW w:w="1914" w:type="dxa"/>
            <w:tcMar>
              <w:top w:w="80" w:type="dxa"/>
              <w:left w:w="80" w:type="dxa"/>
              <w:bottom w:w="80" w:type="dxa"/>
              <w:right w:w="80" w:type="dxa"/>
            </w:tcMar>
            <w:vAlign w:val="center"/>
          </w:tcPr>
          <w:p w14:paraId="3493DDC0" w14:textId="77777777" w:rsidR="00C66FB8" w:rsidRPr="0091540A" w:rsidRDefault="00C66FB8" w:rsidP="00817F3E">
            <w:pPr>
              <w:jc w:val="both"/>
              <w:rPr>
                <w:rFonts w:cs="Arial"/>
                <w:sz w:val="24"/>
                <w:szCs w:val="24"/>
              </w:rPr>
            </w:pPr>
            <w:r w:rsidRPr="0091540A">
              <w:rPr>
                <w:rFonts w:cs="Arial"/>
                <w:sz w:val="24"/>
                <w:szCs w:val="24"/>
              </w:rPr>
              <w:t>R$ 20.745,00</w:t>
            </w:r>
          </w:p>
        </w:tc>
      </w:tr>
      <w:tr w:rsidR="00C66FB8" w:rsidRPr="0091540A" w14:paraId="2C7930EC" w14:textId="77777777" w:rsidTr="00817F3E">
        <w:trPr>
          <w:jc w:val="center"/>
        </w:trPr>
        <w:tc>
          <w:tcPr>
            <w:tcW w:w="734" w:type="dxa"/>
            <w:tcMar>
              <w:top w:w="80" w:type="dxa"/>
              <w:left w:w="80" w:type="dxa"/>
              <w:bottom w:w="80" w:type="dxa"/>
              <w:right w:w="80" w:type="dxa"/>
            </w:tcMar>
            <w:vAlign w:val="center"/>
          </w:tcPr>
          <w:p w14:paraId="7880242B" w14:textId="77777777" w:rsidR="00C66FB8" w:rsidRPr="0091540A" w:rsidRDefault="00C66FB8" w:rsidP="00817F3E">
            <w:pPr>
              <w:jc w:val="both"/>
              <w:rPr>
                <w:rFonts w:cs="Arial"/>
                <w:sz w:val="24"/>
                <w:szCs w:val="24"/>
              </w:rPr>
            </w:pPr>
            <w:r w:rsidRPr="0091540A">
              <w:rPr>
                <w:rFonts w:cs="Arial"/>
                <w:sz w:val="24"/>
                <w:szCs w:val="24"/>
              </w:rPr>
              <w:t>3</w:t>
            </w:r>
          </w:p>
        </w:tc>
        <w:tc>
          <w:tcPr>
            <w:tcW w:w="1675" w:type="dxa"/>
            <w:tcMar>
              <w:top w:w="80" w:type="dxa"/>
              <w:left w:w="80" w:type="dxa"/>
              <w:bottom w:w="80" w:type="dxa"/>
              <w:right w:w="80" w:type="dxa"/>
            </w:tcMar>
            <w:vAlign w:val="center"/>
          </w:tcPr>
          <w:p w14:paraId="66F875A3" w14:textId="77777777" w:rsidR="00722848" w:rsidRPr="0091540A" w:rsidRDefault="007E3383">
            <w:pPr>
              <w:rPr>
                <w:rFonts w:cs="Arial"/>
                <w:sz w:val="24"/>
                <w:szCs w:val="24"/>
              </w:rPr>
            </w:pPr>
            <w:r w:rsidRPr="0091540A">
              <w:rPr>
                <w:rFonts w:cs="Arial"/>
                <w:sz w:val="24"/>
                <w:szCs w:val="24"/>
              </w:rPr>
              <w:t>UN</w:t>
            </w:r>
          </w:p>
        </w:tc>
        <w:tc>
          <w:tcPr>
            <w:tcW w:w="1193" w:type="dxa"/>
          </w:tcPr>
          <w:p w14:paraId="64C5DD55" w14:textId="77777777" w:rsidR="00722848" w:rsidRPr="0091540A" w:rsidRDefault="007E3383">
            <w:pPr>
              <w:rPr>
                <w:rFonts w:cs="Arial"/>
                <w:sz w:val="24"/>
                <w:szCs w:val="24"/>
              </w:rPr>
            </w:pPr>
            <w:r w:rsidRPr="0091540A">
              <w:rPr>
                <w:rFonts w:cs="Arial"/>
                <w:sz w:val="24"/>
                <w:szCs w:val="24"/>
              </w:rPr>
              <w:t>01</w:t>
            </w:r>
          </w:p>
        </w:tc>
        <w:tc>
          <w:tcPr>
            <w:tcW w:w="3340" w:type="dxa"/>
            <w:tcMar>
              <w:top w:w="80" w:type="dxa"/>
              <w:left w:w="80" w:type="dxa"/>
              <w:bottom w:w="80" w:type="dxa"/>
              <w:right w:w="80" w:type="dxa"/>
            </w:tcMar>
            <w:vAlign w:val="center"/>
          </w:tcPr>
          <w:p w14:paraId="15C8EE08" w14:textId="77777777" w:rsidR="00C66FB8" w:rsidRPr="0091540A" w:rsidRDefault="00C66FB8" w:rsidP="00817F3E">
            <w:pPr>
              <w:jc w:val="both"/>
              <w:rPr>
                <w:rFonts w:cs="Arial"/>
                <w:sz w:val="24"/>
                <w:szCs w:val="24"/>
              </w:rPr>
            </w:pPr>
            <w:r w:rsidRPr="0091540A">
              <w:rPr>
                <w:rFonts w:cs="Arial"/>
                <w:sz w:val="24"/>
                <w:szCs w:val="24"/>
              </w:rPr>
              <w:t xml:space="preserve">Motocicleta nova, zero quilômetro, ano/modelo vigente ou superior; motor monocilíndrico, 4 tempos; cilindrada mínima de 160 cm³; potência mínima de 14 CV; injeção eletrônica; combustível </w:t>
            </w:r>
            <w:proofErr w:type="spellStart"/>
            <w:r w:rsidRPr="0091540A">
              <w:rPr>
                <w:rFonts w:cs="Arial"/>
                <w:sz w:val="24"/>
                <w:szCs w:val="24"/>
              </w:rPr>
              <w:t>flex</w:t>
            </w:r>
            <w:proofErr w:type="spellEnd"/>
            <w:r w:rsidRPr="0091540A">
              <w:rPr>
                <w:rFonts w:cs="Arial"/>
                <w:sz w:val="24"/>
                <w:szCs w:val="24"/>
              </w:rPr>
              <w:t xml:space="preserve">; partida elétrica; transmissão mecânica de 5 velocidades; freio dianteiro a disco; freio traseiro a tambor ou sistema equivalente; frenagem combinada CBS ou tecnologia equivalente/superior; suspensão dianteira telescópica de longo curso; suspensão traseira com duplo amortecedor de longo curso ou equivalente; rodas raiadas ou equivalentes de alta resistência; pneus de uso misto; distância do solo compatível com estradas vicinais; tanque com capacidade mínima de 12 litros; painel digital ou multifuncional; capacidade para condutor e passageiro; </w:t>
            </w:r>
            <w:r w:rsidRPr="0091540A">
              <w:rPr>
                <w:rFonts w:cs="Arial"/>
                <w:sz w:val="24"/>
                <w:szCs w:val="24"/>
              </w:rPr>
              <w:lastRenderedPageBreak/>
              <w:t>garantia mínima de 12 meses; manual em português; chave reserva; emplacamento, primeiro licenciamento e taxas iniciais incluídos.</w:t>
            </w:r>
          </w:p>
        </w:tc>
        <w:tc>
          <w:tcPr>
            <w:tcW w:w="1750" w:type="dxa"/>
            <w:tcMar>
              <w:top w:w="80" w:type="dxa"/>
              <w:left w:w="80" w:type="dxa"/>
              <w:bottom w:w="80" w:type="dxa"/>
              <w:right w:w="80" w:type="dxa"/>
            </w:tcMar>
            <w:vAlign w:val="center"/>
          </w:tcPr>
          <w:p w14:paraId="58606ED0" w14:textId="77777777" w:rsidR="00C66FB8" w:rsidRPr="0091540A" w:rsidRDefault="00C66FB8" w:rsidP="00817F3E">
            <w:pPr>
              <w:jc w:val="both"/>
              <w:rPr>
                <w:rFonts w:cs="Arial"/>
                <w:sz w:val="24"/>
                <w:szCs w:val="24"/>
              </w:rPr>
            </w:pPr>
            <w:r w:rsidRPr="0091540A">
              <w:rPr>
                <w:rFonts w:cs="Arial"/>
                <w:sz w:val="24"/>
                <w:szCs w:val="24"/>
              </w:rPr>
              <w:lastRenderedPageBreak/>
              <w:t>R$ 24.701,51</w:t>
            </w:r>
          </w:p>
        </w:tc>
        <w:tc>
          <w:tcPr>
            <w:tcW w:w="1914" w:type="dxa"/>
            <w:tcMar>
              <w:top w:w="80" w:type="dxa"/>
              <w:left w:w="80" w:type="dxa"/>
              <w:bottom w:w="80" w:type="dxa"/>
              <w:right w:w="80" w:type="dxa"/>
            </w:tcMar>
            <w:vAlign w:val="center"/>
          </w:tcPr>
          <w:p w14:paraId="06880D77" w14:textId="77777777" w:rsidR="00C66FB8" w:rsidRPr="0091540A" w:rsidRDefault="00C66FB8" w:rsidP="00817F3E">
            <w:pPr>
              <w:jc w:val="both"/>
              <w:rPr>
                <w:rFonts w:cs="Arial"/>
                <w:sz w:val="24"/>
                <w:szCs w:val="24"/>
              </w:rPr>
            </w:pPr>
            <w:r w:rsidRPr="0091540A">
              <w:rPr>
                <w:rFonts w:cs="Arial"/>
                <w:sz w:val="24"/>
                <w:szCs w:val="24"/>
              </w:rPr>
              <w:t>R$ 24.701,51</w:t>
            </w:r>
          </w:p>
        </w:tc>
      </w:tr>
      <w:tr w:rsidR="00C66FB8" w:rsidRPr="0091540A" w14:paraId="14F7DD39" w14:textId="77777777" w:rsidTr="00817F3E">
        <w:trPr>
          <w:jc w:val="center"/>
        </w:trPr>
        <w:tc>
          <w:tcPr>
            <w:tcW w:w="734" w:type="dxa"/>
            <w:tcMar>
              <w:top w:w="80" w:type="dxa"/>
              <w:left w:w="80" w:type="dxa"/>
              <w:bottom w:w="80" w:type="dxa"/>
              <w:right w:w="80" w:type="dxa"/>
            </w:tcMar>
            <w:vAlign w:val="center"/>
          </w:tcPr>
          <w:p w14:paraId="4056AB65" w14:textId="77777777" w:rsidR="00C66FB8" w:rsidRPr="0091540A" w:rsidRDefault="00C66FB8" w:rsidP="00817F3E">
            <w:pPr>
              <w:jc w:val="both"/>
              <w:rPr>
                <w:rFonts w:cs="Arial"/>
                <w:sz w:val="24"/>
                <w:szCs w:val="24"/>
              </w:rPr>
            </w:pPr>
            <w:r w:rsidRPr="0091540A">
              <w:rPr>
                <w:rFonts w:cs="Arial"/>
                <w:sz w:val="24"/>
                <w:szCs w:val="24"/>
              </w:rPr>
              <w:t>4</w:t>
            </w:r>
          </w:p>
        </w:tc>
        <w:tc>
          <w:tcPr>
            <w:tcW w:w="1675" w:type="dxa"/>
            <w:tcMar>
              <w:top w:w="80" w:type="dxa"/>
              <w:left w:w="80" w:type="dxa"/>
              <w:bottom w:w="80" w:type="dxa"/>
              <w:right w:w="80" w:type="dxa"/>
            </w:tcMar>
            <w:vAlign w:val="center"/>
          </w:tcPr>
          <w:p w14:paraId="57FA1D7A" w14:textId="77777777" w:rsidR="00722848" w:rsidRPr="0091540A" w:rsidRDefault="007E3383">
            <w:pPr>
              <w:rPr>
                <w:rFonts w:cs="Arial"/>
                <w:sz w:val="24"/>
                <w:szCs w:val="24"/>
              </w:rPr>
            </w:pPr>
            <w:r w:rsidRPr="0091540A">
              <w:rPr>
                <w:rFonts w:cs="Arial"/>
                <w:sz w:val="24"/>
                <w:szCs w:val="24"/>
              </w:rPr>
              <w:t>UN</w:t>
            </w:r>
          </w:p>
        </w:tc>
        <w:tc>
          <w:tcPr>
            <w:tcW w:w="1193" w:type="dxa"/>
          </w:tcPr>
          <w:p w14:paraId="3149BEB8" w14:textId="77777777" w:rsidR="00722848" w:rsidRPr="0091540A" w:rsidRDefault="007E3383">
            <w:pPr>
              <w:rPr>
                <w:rFonts w:cs="Arial"/>
                <w:sz w:val="24"/>
                <w:szCs w:val="24"/>
              </w:rPr>
            </w:pPr>
            <w:r w:rsidRPr="0091540A">
              <w:rPr>
                <w:rFonts w:cs="Arial"/>
                <w:sz w:val="24"/>
                <w:szCs w:val="24"/>
              </w:rPr>
              <w:t>02</w:t>
            </w:r>
          </w:p>
        </w:tc>
        <w:tc>
          <w:tcPr>
            <w:tcW w:w="3340" w:type="dxa"/>
            <w:tcMar>
              <w:top w:w="80" w:type="dxa"/>
              <w:left w:w="80" w:type="dxa"/>
              <w:bottom w:w="80" w:type="dxa"/>
              <w:right w:w="80" w:type="dxa"/>
            </w:tcMar>
            <w:vAlign w:val="center"/>
          </w:tcPr>
          <w:p w14:paraId="752653CF" w14:textId="77777777" w:rsidR="00C66FB8" w:rsidRPr="0091540A" w:rsidRDefault="00C66FB8" w:rsidP="00817F3E">
            <w:pPr>
              <w:jc w:val="both"/>
              <w:rPr>
                <w:rFonts w:cs="Arial"/>
                <w:sz w:val="24"/>
                <w:szCs w:val="24"/>
              </w:rPr>
            </w:pPr>
            <w:r w:rsidRPr="0091540A">
              <w:rPr>
                <w:rFonts w:cs="Arial"/>
                <w:sz w:val="24"/>
                <w:szCs w:val="24"/>
              </w:rPr>
              <w:t xml:space="preserve">Motocicleta nova, zero quilômetro, ano/modelo vigente ou superior; motor monocilíndrico, 4 tempos; cilindrada mínima de 160 cm³; potência mínima de 14 CV; injeção eletrônica; combustível </w:t>
            </w:r>
            <w:proofErr w:type="spellStart"/>
            <w:r w:rsidRPr="0091540A">
              <w:rPr>
                <w:rFonts w:cs="Arial"/>
                <w:sz w:val="24"/>
                <w:szCs w:val="24"/>
              </w:rPr>
              <w:t>flex</w:t>
            </w:r>
            <w:proofErr w:type="spellEnd"/>
            <w:r w:rsidRPr="0091540A">
              <w:rPr>
                <w:rFonts w:cs="Arial"/>
                <w:sz w:val="24"/>
                <w:szCs w:val="24"/>
              </w:rPr>
              <w:t>; partida elétrica; transmissão mecânica de 5 velocidades; freio dianteiro a disco; sistema de frenagem combinada CBS ou tecnologia equivalente/superior; suspensão dianteira telescópica; suspensão traseira com duplo amortecedor ou equivalente; rodas de liga leve ou equivalente; pneus adequados ao uso em vias urbanas e rurais; tanque com capacidade mínima de 14 litros; painel digital ou multifuncional; capacidade para condutor e passageiro; garantia mínima de 12 meses; manual em português; chave reserva; emplacamento, primeiro licenciamento e taxas iniciais incluídos.</w:t>
            </w:r>
          </w:p>
        </w:tc>
        <w:tc>
          <w:tcPr>
            <w:tcW w:w="1750" w:type="dxa"/>
            <w:tcMar>
              <w:top w:w="80" w:type="dxa"/>
              <w:left w:w="80" w:type="dxa"/>
              <w:bottom w:w="80" w:type="dxa"/>
              <w:right w:w="80" w:type="dxa"/>
            </w:tcMar>
            <w:vAlign w:val="center"/>
          </w:tcPr>
          <w:p w14:paraId="5A6A2A87" w14:textId="77777777" w:rsidR="00C66FB8" w:rsidRPr="0091540A" w:rsidRDefault="00C66FB8" w:rsidP="00817F3E">
            <w:pPr>
              <w:jc w:val="both"/>
              <w:rPr>
                <w:rFonts w:cs="Arial"/>
                <w:sz w:val="24"/>
                <w:szCs w:val="24"/>
              </w:rPr>
            </w:pPr>
            <w:r w:rsidRPr="0091540A">
              <w:rPr>
                <w:rFonts w:cs="Arial"/>
                <w:sz w:val="24"/>
                <w:szCs w:val="24"/>
              </w:rPr>
              <w:t>R$ 27.122,50</w:t>
            </w:r>
          </w:p>
        </w:tc>
        <w:tc>
          <w:tcPr>
            <w:tcW w:w="1914" w:type="dxa"/>
            <w:tcMar>
              <w:top w:w="80" w:type="dxa"/>
              <w:left w:w="80" w:type="dxa"/>
              <w:bottom w:w="80" w:type="dxa"/>
              <w:right w:w="80" w:type="dxa"/>
            </w:tcMar>
            <w:vAlign w:val="center"/>
          </w:tcPr>
          <w:p w14:paraId="35EE6079" w14:textId="77777777" w:rsidR="00C66FB8" w:rsidRPr="0091540A" w:rsidRDefault="00C66FB8" w:rsidP="00817F3E">
            <w:pPr>
              <w:jc w:val="both"/>
              <w:rPr>
                <w:rFonts w:cs="Arial"/>
                <w:sz w:val="24"/>
                <w:szCs w:val="24"/>
              </w:rPr>
            </w:pPr>
            <w:r w:rsidRPr="0091540A">
              <w:rPr>
                <w:rFonts w:cs="Arial"/>
                <w:sz w:val="24"/>
                <w:szCs w:val="24"/>
              </w:rPr>
              <w:t>R$ 54.245,00</w:t>
            </w:r>
          </w:p>
        </w:tc>
      </w:tr>
    </w:tbl>
    <w:p w14:paraId="03EE9054" w14:textId="77777777" w:rsidR="00C66FB8" w:rsidRPr="0091540A" w:rsidRDefault="00C66FB8" w:rsidP="00C66FB8">
      <w:pPr>
        <w:jc w:val="both"/>
        <w:rPr>
          <w:rFonts w:cs="Arial"/>
          <w:sz w:val="24"/>
          <w:szCs w:val="24"/>
        </w:rPr>
      </w:pPr>
    </w:p>
    <w:p w14:paraId="722397F7" w14:textId="77777777" w:rsidR="00C66FB8" w:rsidRPr="0091540A" w:rsidRDefault="00C66FB8" w:rsidP="00C66FB8">
      <w:pPr>
        <w:jc w:val="both"/>
        <w:rPr>
          <w:rFonts w:cs="Arial"/>
          <w:b/>
          <w:bCs/>
          <w:sz w:val="24"/>
          <w:szCs w:val="24"/>
        </w:rPr>
      </w:pPr>
      <w:r w:rsidRPr="0091540A">
        <w:rPr>
          <w:rFonts w:cs="Arial"/>
          <w:b/>
          <w:bCs/>
          <w:sz w:val="24"/>
          <w:szCs w:val="24"/>
        </w:rPr>
        <w:t>Valor global estimado: R$ 149.094,53.</w:t>
      </w:r>
    </w:p>
    <w:p w14:paraId="5A89DA70" w14:textId="77777777" w:rsidR="00D1212F" w:rsidRPr="0091540A" w:rsidRDefault="00D1212F" w:rsidP="00C66FB8">
      <w:pPr>
        <w:jc w:val="both"/>
        <w:rPr>
          <w:rFonts w:cs="Arial"/>
          <w:b/>
          <w:bCs/>
          <w:sz w:val="24"/>
          <w:szCs w:val="24"/>
        </w:rPr>
      </w:pPr>
    </w:p>
    <w:p w14:paraId="758DD054" w14:textId="77777777" w:rsidR="00D1212F" w:rsidRPr="0091540A" w:rsidRDefault="00D1212F" w:rsidP="00D1212F">
      <w:pPr>
        <w:jc w:val="both"/>
        <w:rPr>
          <w:rFonts w:cs="Arial"/>
          <w:b/>
          <w:bCs/>
          <w:sz w:val="24"/>
          <w:szCs w:val="24"/>
          <w:lang w:val="pt-BR"/>
        </w:rPr>
      </w:pPr>
      <w:r w:rsidRPr="0091540A">
        <w:rPr>
          <w:rFonts w:cs="Arial"/>
          <w:b/>
          <w:bCs/>
          <w:sz w:val="24"/>
          <w:szCs w:val="24"/>
          <w:lang w:val="pt-BR"/>
        </w:rPr>
        <w:t>1.1 JUSTIFICATIVA DA AQUISIÇÃO</w:t>
      </w:r>
    </w:p>
    <w:p w14:paraId="5C7E17F5" w14:textId="77777777" w:rsidR="00D1212F" w:rsidRPr="0091540A" w:rsidRDefault="00D1212F" w:rsidP="00D1212F">
      <w:pPr>
        <w:jc w:val="both"/>
        <w:rPr>
          <w:rFonts w:cs="Arial"/>
          <w:sz w:val="24"/>
          <w:szCs w:val="24"/>
          <w:lang w:val="pt-BR"/>
        </w:rPr>
      </w:pPr>
      <w:r w:rsidRPr="0091540A">
        <w:rPr>
          <w:rFonts w:cs="Arial"/>
          <w:sz w:val="24"/>
          <w:szCs w:val="24"/>
          <w:lang w:val="pt-BR"/>
        </w:rPr>
        <w:t xml:space="preserve">A presente aquisição tem por finalidade atender às necessidades operacionais do Fundo Municipal de Saúde e da Secretaria Municipal de Saúde de </w:t>
      </w:r>
      <w:proofErr w:type="spellStart"/>
      <w:r w:rsidRPr="0091540A">
        <w:rPr>
          <w:rFonts w:cs="Arial"/>
          <w:sz w:val="24"/>
          <w:szCs w:val="24"/>
          <w:lang w:val="pt-BR"/>
        </w:rPr>
        <w:t>Barrolândia</w:t>
      </w:r>
      <w:proofErr w:type="spellEnd"/>
      <w:r w:rsidRPr="0091540A">
        <w:rPr>
          <w:rFonts w:cs="Arial"/>
          <w:sz w:val="24"/>
          <w:szCs w:val="24"/>
          <w:lang w:val="pt-BR"/>
        </w:rPr>
        <w:t xml:space="preserve"> – TO, mediante a aquisição de 06 (seis) motocicletas novas, zero quilômetro, destinadas ao apoio das ações desenvolvidas no âmbito da Atenção Primária à Saúde e da Vigilância em Saúde.</w:t>
      </w:r>
    </w:p>
    <w:p w14:paraId="6C69EC24" w14:textId="77777777" w:rsidR="00D1212F" w:rsidRPr="0091540A" w:rsidRDefault="00D1212F" w:rsidP="00D1212F">
      <w:pPr>
        <w:jc w:val="both"/>
        <w:rPr>
          <w:rFonts w:cs="Arial"/>
          <w:sz w:val="24"/>
          <w:szCs w:val="24"/>
          <w:lang w:val="pt-BR"/>
        </w:rPr>
      </w:pPr>
      <w:r w:rsidRPr="0091540A">
        <w:rPr>
          <w:rFonts w:cs="Arial"/>
          <w:sz w:val="24"/>
          <w:szCs w:val="24"/>
          <w:lang w:val="pt-BR"/>
        </w:rPr>
        <w:t xml:space="preserve">A contratação decorre da execução conjunta das Emendas Parlamentares Estaduais nº 010407.01577/2026 e nº 010422.00779/2026, ambas destinadas ao Fundo Municipal de </w:t>
      </w:r>
      <w:r w:rsidRPr="0091540A">
        <w:rPr>
          <w:rFonts w:cs="Arial"/>
          <w:sz w:val="24"/>
          <w:szCs w:val="24"/>
          <w:lang w:val="pt-BR"/>
        </w:rPr>
        <w:lastRenderedPageBreak/>
        <w:t xml:space="preserve">Saúde de </w:t>
      </w:r>
      <w:proofErr w:type="spellStart"/>
      <w:r w:rsidRPr="0091540A">
        <w:rPr>
          <w:rFonts w:cs="Arial"/>
          <w:sz w:val="24"/>
          <w:szCs w:val="24"/>
          <w:lang w:val="pt-BR"/>
        </w:rPr>
        <w:t>Barrolândia</w:t>
      </w:r>
      <w:proofErr w:type="spellEnd"/>
      <w:r w:rsidRPr="0091540A">
        <w:rPr>
          <w:rFonts w:cs="Arial"/>
          <w:sz w:val="24"/>
          <w:szCs w:val="24"/>
          <w:lang w:val="pt-BR"/>
        </w:rPr>
        <w:t xml:space="preserve"> – TO, cada uma no valor de R$ 75.000,00 (setenta e cinco mil reais), totalizando R$ 150.000,00 (cento e cinquenta mil reais) em recursos vinculados à aquisição das motocicletas.</w:t>
      </w:r>
    </w:p>
    <w:p w14:paraId="36950EA0" w14:textId="77777777" w:rsidR="00D1212F" w:rsidRPr="0091540A" w:rsidRDefault="00D1212F" w:rsidP="00D1212F">
      <w:pPr>
        <w:jc w:val="both"/>
        <w:rPr>
          <w:rFonts w:cs="Arial"/>
          <w:sz w:val="24"/>
          <w:szCs w:val="24"/>
          <w:lang w:val="pt-BR"/>
        </w:rPr>
      </w:pPr>
      <w:r w:rsidRPr="0091540A">
        <w:rPr>
          <w:rFonts w:cs="Arial"/>
          <w:sz w:val="24"/>
          <w:szCs w:val="24"/>
          <w:lang w:val="pt-BR"/>
        </w:rPr>
        <w:t>A necessidade da aquisição encontra fundamento nas atividades desenvolvidas pelos profissionais da saúde, que demandam deslocamentos frequentes no território municipal, inclusive para atendimento de comunidades rurais, áreas de difícil acesso e localidades mais afastadas da sede urbana.</w:t>
      </w:r>
    </w:p>
    <w:p w14:paraId="0F5ED92F" w14:textId="77777777" w:rsidR="00D1212F" w:rsidRPr="0091540A" w:rsidRDefault="00D1212F" w:rsidP="00D1212F">
      <w:pPr>
        <w:jc w:val="both"/>
        <w:rPr>
          <w:rFonts w:cs="Arial"/>
          <w:sz w:val="24"/>
          <w:szCs w:val="24"/>
          <w:lang w:val="pt-BR"/>
        </w:rPr>
      </w:pPr>
      <w:r w:rsidRPr="0091540A">
        <w:rPr>
          <w:rFonts w:cs="Arial"/>
          <w:sz w:val="24"/>
          <w:szCs w:val="24"/>
          <w:lang w:val="pt-BR"/>
        </w:rPr>
        <w:t>Os Agentes Comunitários de Saúde e os profissionais vinculados às ações de Vigilância em Saúde realizam visitas domiciliares, acompanhamento de famílias, atualização cadastral, monitoramento de gestantes, crianças, hipertensos, diabéticos e demais grupos prioritários, além de ações de promoção, prevenção, vigilância epidemiológica, vigilância ambiental e controle de endemias.</w:t>
      </w:r>
    </w:p>
    <w:p w14:paraId="44BE975F" w14:textId="77777777" w:rsidR="00D1212F" w:rsidRPr="0091540A" w:rsidRDefault="00D1212F" w:rsidP="00D1212F">
      <w:pPr>
        <w:jc w:val="both"/>
        <w:rPr>
          <w:rFonts w:cs="Arial"/>
          <w:sz w:val="24"/>
          <w:szCs w:val="24"/>
          <w:lang w:val="pt-BR"/>
        </w:rPr>
      </w:pPr>
      <w:r w:rsidRPr="0091540A">
        <w:rPr>
          <w:rFonts w:cs="Arial"/>
          <w:sz w:val="24"/>
          <w:szCs w:val="24"/>
          <w:lang w:val="pt-BR"/>
        </w:rPr>
        <w:t>A insuficiência de meios próprios de transporte adequados limita a capacidade operacional das equipes, aumenta o tempo necessário para os deslocamentos e pode comprometer a regularidade e a abrangência das visitas e demais atividades realizadas no território municipal.</w:t>
      </w:r>
    </w:p>
    <w:p w14:paraId="5EC1F34C" w14:textId="77777777" w:rsidR="00D1212F" w:rsidRPr="0091540A" w:rsidRDefault="00D1212F" w:rsidP="00D1212F">
      <w:pPr>
        <w:jc w:val="both"/>
        <w:rPr>
          <w:rFonts w:cs="Arial"/>
          <w:sz w:val="24"/>
          <w:szCs w:val="24"/>
          <w:lang w:val="pt-BR"/>
        </w:rPr>
      </w:pPr>
      <w:r w:rsidRPr="0091540A">
        <w:rPr>
          <w:rFonts w:cs="Arial"/>
          <w:sz w:val="24"/>
          <w:szCs w:val="24"/>
          <w:lang w:val="pt-BR"/>
        </w:rPr>
        <w:t>Nesse contexto, a aquisição das motocicletas permitirá ampliar a mobilidade das equipes, reduzir o tempo de deslocamento, facilitar o acesso às comunidades rurais e localidades de difícil acesso, ampliar a cobertura territorial e proporcionar maior agilidade na execução das ações de saúde.</w:t>
      </w:r>
    </w:p>
    <w:p w14:paraId="519F9801" w14:textId="77777777" w:rsidR="00D1212F" w:rsidRPr="0091540A" w:rsidRDefault="00D1212F" w:rsidP="00D1212F">
      <w:pPr>
        <w:jc w:val="both"/>
        <w:rPr>
          <w:rFonts w:cs="Arial"/>
          <w:sz w:val="24"/>
          <w:szCs w:val="24"/>
          <w:lang w:val="pt-BR"/>
        </w:rPr>
      </w:pPr>
      <w:r w:rsidRPr="0091540A">
        <w:rPr>
          <w:rFonts w:cs="Arial"/>
          <w:sz w:val="24"/>
          <w:szCs w:val="24"/>
          <w:lang w:val="pt-BR"/>
        </w:rPr>
        <w:t>A escolha das motocicletas mostra-se adequada às características da demanda por apresentar baixo custo operacional, facilidade de deslocamento, menor consumo de combustível e maior mobilidade em vias urbanas e rurais, especialmente quando comparadas a veículos de maior porte para atividades que não demandam transporte de carga ou de múltiplos passageiros.</w:t>
      </w:r>
    </w:p>
    <w:p w14:paraId="72973FB1" w14:textId="77777777" w:rsidR="00D1212F" w:rsidRPr="0091540A" w:rsidRDefault="00D1212F" w:rsidP="00D1212F">
      <w:pPr>
        <w:jc w:val="both"/>
        <w:rPr>
          <w:rFonts w:cs="Arial"/>
          <w:sz w:val="24"/>
          <w:szCs w:val="24"/>
          <w:lang w:val="pt-BR"/>
        </w:rPr>
      </w:pPr>
      <w:r w:rsidRPr="0091540A">
        <w:rPr>
          <w:rFonts w:cs="Arial"/>
          <w:sz w:val="24"/>
          <w:szCs w:val="24"/>
          <w:lang w:val="pt-BR"/>
        </w:rPr>
        <w:t>A aquisição também se revela mais adequada do que a locação para a finalidade pretendida, considerando que os recursos das emendas parlamentares estão destinados à aquisição dos bens e que os veículos serão incorporados ao patrimônio público municipal, permitindo sua utilização continuada durante sua vida útil.</w:t>
      </w:r>
    </w:p>
    <w:p w14:paraId="2F7367A2" w14:textId="77777777" w:rsidR="00D1212F" w:rsidRPr="0091540A" w:rsidRDefault="00D1212F" w:rsidP="00D1212F">
      <w:pPr>
        <w:jc w:val="both"/>
        <w:rPr>
          <w:rFonts w:cs="Arial"/>
          <w:sz w:val="24"/>
          <w:szCs w:val="24"/>
          <w:lang w:val="pt-BR"/>
        </w:rPr>
      </w:pPr>
      <w:r w:rsidRPr="0091540A">
        <w:rPr>
          <w:rFonts w:cs="Arial"/>
          <w:sz w:val="24"/>
          <w:szCs w:val="24"/>
          <w:lang w:val="pt-BR"/>
        </w:rPr>
        <w:t>Os respectivos Planos de Trabalho contemplam, conjuntamente, a aquisição de 06 (seis) motocicletas, com configurações destinadas a atender diferentes condições de deslocamento e utilização institucional, preservando-se as características mínimas necessárias ao uso seguro e eficiente nas atividades da Secretaria Municipal de Saúde.</w:t>
      </w:r>
    </w:p>
    <w:p w14:paraId="795B6EEA" w14:textId="77777777" w:rsidR="00D1212F" w:rsidRPr="0091540A" w:rsidRDefault="00D1212F" w:rsidP="00D1212F">
      <w:pPr>
        <w:jc w:val="both"/>
        <w:rPr>
          <w:rFonts w:cs="Arial"/>
          <w:sz w:val="24"/>
          <w:szCs w:val="24"/>
          <w:lang w:val="pt-BR"/>
        </w:rPr>
      </w:pPr>
      <w:r w:rsidRPr="0091540A">
        <w:rPr>
          <w:rFonts w:cs="Arial"/>
          <w:sz w:val="24"/>
          <w:szCs w:val="24"/>
          <w:lang w:val="pt-BR"/>
        </w:rPr>
        <w:t>As especificações técnicas deverão assegurar veículos novos, zero quilômetro, adequados ao uso institucional, com condições de segurança, garantia, documentação e demais requisitos necessários à regular utilização, sem direcionamento para marca ou modelo específico.</w:t>
      </w:r>
    </w:p>
    <w:p w14:paraId="43BB08A2" w14:textId="77777777" w:rsidR="00D1212F" w:rsidRPr="0091540A" w:rsidRDefault="00D1212F" w:rsidP="00D1212F">
      <w:pPr>
        <w:jc w:val="both"/>
        <w:rPr>
          <w:rFonts w:cs="Arial"/>
          <w:sz w:val="24"/>
          <w:szCs w:val="24"/>
          <w:lang w:val="pt-BR"/>
        </w:rPr>
      </w:pPr>
      <w:r w:rsidRPr="0091540A">
        <w:rPr>
          <w:rFonts w:cs="Arial"/>
          <w:sz w:val="24"/>
          <w:szCs w:val="24"/>
          <w:lang w:val="pt-BR"/>
        </w:rPr>
        <w:t>A contratação será realizada mediante Pregão Eletrônico, com julgamento pelo menor preço por item, considerando tratar-se de bens comuns cujas especificações podem ser objetivamente estabelecidas com base em padrões usuais de mercado.</w:t>
      </w:r>
    </w:p>
    <w:p w14:paraId="794711FB" w14:textId="77777777" w:rsidR="00D1212F" w:rsidRPr="0091540A" w:rsidRDefault="00D1212F" w:rsidP="00D1212F">
      <w:pPr>
        <w:jc w:val="both"/>
        <w:rPr>
          <w:rFonts w:cs="Arial"/>
          <w:sz w:val="24"/>
          <w:szCs w:val="24"/>
          <w:lang w:val="pt-BR"/>
        </w:rPr>
      </w:pPr>
      <w:r w:rsidRPr="0091540A">
        <w:rPr>
          <w:rFonts w:cs="Arial"/>
          <w:sz w:val="24"/>
          <w:szCs w:val="24"/>
          <w:lang w:val="pt-BR"/>
        </w:rPr>
        <w:t xml:space="preserve">Não será adotado o Sistema de Registro de Preços, uma vez que a quantidade necessária </w:t>
      </w:r>
      <w:proofErr w:type="gramStart"/>
      <w:r w:rsidRPr="0091540A">
        <w:rPr>
          <w:rFonts w:cs="Arial"/>
          <w:sz w:val="24"/>
          <w:szCs w:val="24"/>
          <w:lang w:val="pt-BR"/>
        </w:rPr>
        <w:t>encontra-se</w:t>
      </w:r>
      <w:proofErr w:type="gramEnd"/>
      <w:r w:rsidRPr="0091540A">
        <w:rPr>
          <w:rFonts w:cs="Arial"/>
          <w:sz w:val="24"/>
          <w:szCs w:val="24"/>
          <w:lang w:val="pt-BR"/>
        </w:rPr>
        <w:t xml:space="preserve"> previamente definida, existe finalidade específica vinculada às duas emendas parlamentares e a Administração pretende realizar a aquisição integral após a conclusão do procedimento licitatório.</w:t>
      </w:r>
    </w:p>
    <w:p w14:paraId="3689AFF0" w14:textId="77777777" w:rsidR="00D1212F" w:rsidRPr="0091540A" w:rsidRDefault="00D1212F" w:rsidP="00D1212F">
      <w:pPr>
        <w:jc w:val="both"/>
        <w:rPr>
          <w:rFonts w:cs="Arial"/>
          <w:sz w:val="24"/>
          <w:szCs w:val="24"/>
          <w:lang w:val="pt-BR"/>
        </w:rPr>
      </w:pPr>
      <w:r w:rsidRPr="0091540A">
        <w:rPr>
          <w:rFonts w:cs="Arial"/>
          <w:sz w:val="24"/>
          <w:szCs w:val="24"/>
          <w:lang w:val="pt-BR"/>
        </w:rPr>
        <w:t>A aquisição das motocicletas contribuirá diretamente para o fortalecimento da capacidade operacional das equipes municipais de saúde, possibilitando maior eficiência na prestação dos serviços, melhor aproveitamento do tempo de trabalho, ampliação do acesso da população aos serviços de saúde e utilização dos recursos públicos em conformidade com as finalidades aprovadas nos respectivos Planos de Trabalho.</w:t>
      </w:r>
    </w:p>
    <w:p w14:paraId="5B2F5770" w14:textId="77777777" w:rsidR="00D1212F" w:rsidRDefault="00D1212F" w:rsidP="00D1212F">
      <w:pPr>
        <w:jc w:val="both"/>
        <w:rPr>
          <w:rFonts w:cs="Arial"/>
          <w:sz w:val="24"/>
          <w:szCs w:val="24"/>
          <w:lang w:val="pt-BR"/>
        </w:rPr>
      </w:pPr>
      <w:r w:rsidRPr="0091540A">
        <w:rPr>
          <w:rFonts w:cs="Arial"/>
          <w:sz w:val="24"/>
          <w:szCs w:val="24"/>
          <w:lang w:val="pt-BR"/>
        </w:rPr>
        <w:t xml:space="preserve">Diante do exposto, justifica-se a aquisição de 06 (seis) motocicletas novas, zero quilômetro, </w:t>
      </w:r>
      <w:r w:rsidRPr="0091540A">
        <w:rPr>
          <w:rFonts w:cs="Arial"/>
          <w:sz w:val="24"/>
          <w:szCs w:val="24"/>
          <w:lang w:val="pt-BR"/>
        </w:rPr>
        <w:lastRenderedPageBreak/>
        <w:t xml:space="preserve">por se tratar de medida necessária, adequada e de interesse público, destinada a melhorar as condições de trabalho das equipes, ampliar a mobilidade territorial e fortalecer as ações de Atenção Primária à Saúde e Vigilância em Saúde no Município de </w:t>
      </w:r>
      <w:proofErr w:type="spellStart"/>
      <w:r w:rsidRPr="0091540A">
        <w:rPr>
          <w:rFonts w:cs="Arial"/>
          <w:sz w:val="24"/>
          <w:szCs w:val="24"/>
          <w:lang w:val="pt-BR"/>
        </w:rPr>
        <w:t>Barrolândia</w:t>
      </w:r>
      <w:proofErr w:type="spellEnd"/>
      <w:r w:rsidRPr="0091540A">
        <w:rPr>
          <w:rFonts w:cs="Arial"/>
          <w:sz w:val="24"/>
          <w:szCs w:val="24"/>
          <w:lang w:val="pt-BR"/>
        </w:rPr>
        <w:t xml:space="preserve"> – TO.</w:t>
      </w:r>
    </w:p>
    <w:p w14:paraId="5EA6CEA3" w14:textId="77777777" w:rsidR="00395B02" w:rsidRPr="0091540A" w:rsidRDefault="00395B02" w:rsidP="00D1212F">
      <w:pPr>
        <w:jc w:val="both"/>
        <w:rPr>
          <w:rFonts w:cs="Arial"/>
          <w:sz w:val="24"/>
          <w:szCs w:val="24"/>
          <w:lang w:val="pt-BR"/>
        </w:rPr>
      </w:pPr>
    </w:p>
    <w:p w14:paraId="423A47F1" w14:textId="77777777" w:rsidR="00C66FB8" w:rsidRPr="0091540A" w:rsidRDefault="00C66FB8" w:rsidP="00C66FB8">
      <w:pPr>
        <w:pStyle w:val="Ttulo1"/>
        <w:jc w:val="both"/>
        <w:rPr>
          <w:rFonts w:cs="Arial"/>
          <w:sz w:val="24"/>
          <w:szCs w:val="24"/>
        </w:rPr>
      </w:pPr>
      <w:r w:rsidRPr="0091540A">
        <w:rPr>
          <w:rFonts w:cs="Arial"/>
          <w:sz w:val="24"/>
          <w:szCs w:val="24"/>
        </w:rPr>
        <w:t>2. FUNDAMENTAÇÃO E DESCRIÇÃO DA NECESSIDADE</w:t>
      </w:r>
    </w:p>
    <w:p w14:paraId="50E6C3BD" w14:textId="77777777" w:rsidR="00C66FB8" w:rsidRPr="0091540A" w:rsidRDefault="00C66FB8" w:rsidP="00C66FB8">
      <w:pPr>
        <w:jc w:val="both"/>
        <w:rPr>
          <w:rFonts w:cs="Arial"/>
          <w:sz w:val="24"/>
          <w:szCs w:val="24"/>
        </w:rPr>
      </w:pPr>
      <w:r w:rsidRPr="0091540A">
        <w:rPr>
          <w:rFonts w:cs="Arial"/>
          <w:sz w:val="24"/>
          <w:szCs w:val="24"/>
        </w:rPr>
        <w:t xml:space="preserve">A contratação decorre da execução conjunta das Emendas Parlamentares Estaduais nº 010422.00779/2026, de autoria da Deputada Estadual Vanda Monteiro, e nº 010407.01577/2026, de autoria do Deputado Estadual Eduardo </w:t>
      </w:r>
      <w:proofErr w:type="spellStart"/>
      <w:r w:rsidRPr="0091540A">
        <w:rPr>
          <w:rFonts w:cs="Arial"/>
          <w:sz w:val="24"/>
          <w:szCs w:val="24"/>
        </w:rPr>
        <w:t>Mantoan</w:t>
      </w:r>
      <w:proofErr w:type="spellEnd"/>
      <w:r w:rsidRPr="0091540A">
        <w:rPr>
          <w:rFonts w:cs="Arial"/>
          <w:sz w:val="24"/>
          <w:szCs w:val="24"/>
        </w:rPr>
        <w:t>, cada uma no valor de R$ 75.000,00. O total de recursos vinculados é de R$ 150.000,00 e o objeto físico total corresponde a 06 motocicletas.</w:t>
      </w:r>
    </w:p>
    <w:p w14:paraId="3FF005AC" w14:textId="77777777" w:rsidR="00C66FB8" w:rsidRPr="0091540A" w:rsidRDefault="00C66FB8" w:rsidP="00C66FB8">
      <w:pPr>
        <w:jc w:val="both"/>
        <w:rPr>
          <w:rFonts w:cs="Arial"/>
          <w:sz w:val="24"/>
          <w:szCs w:val="24"/>
        </w:rPr>
      </w:pPr>
      <w:r w:rsidRPr="0091540A">
        <w:rPr>
          <w:rFonts w:cs="Arial"/>
          <w:sz w:val="24"/>
          <w:szCs w:val="24"/>
        </w:rPr>
        <w:t>A solução busca proporcionar maior mobilidade às equipes responsáveis por visitas domiciliares, acompanhamento de famílias, promoção e prevenção em saúde, vigilância epidemiológica, ambiental e controle de endemias, especialmente nas localidades mais distantes e de difícil acesso.</w:t>
      </w:r>
    </w:p>
    <w:p w14:paraId="7616736B" w14:textId="77777777" w:rsidR="00C66FB8" w:rsidRPr="0091540A" w:rsidRDefault="00C66FB8" w:rsidP="00C66FB8">
      <w:pPr>
        <w:jc w:val="both"/>
        <w:rPr>
          <w:rFonts w:cs="Arial"/>
          <w:sz w:val="24"/>
          <w:szCs w:val="24"/>
        </w:rPr>
      </w:pPr>
    </w:p>
    <w:p w14:paraId="5656CB34" w14:textId="77777777" w:rsidR="00C66FB8" w:rsidRPr="0091540A" w:rsidRDefault="00C66FB8" w:rsidP="00C66FB8">
      <w:pPr>
        <w:pStyle w:val="Ttulo1"/>
        <w:jc w:val="both"/>
        <w:rPr>
          <w:rFonts w:cs="Arial"/>
          <w:sz w:val="24"/>
          <w:szCs w:val="24"/>
        </w:rPr>
      </w:pPr>
      <w:r w:rsidRPr="0091540A">
        <w:rPr>
          <w:rFonts w:cs="Arial"/>
          <w:sz w:val="24"/>
          <w:szCs w:val="24"/>
        </w:rPr>
        <w:t>3. REQUISITOS E REGRAS DE ACEITABILIDADE</w:t>
      </w:r>
    </w:p>
    <w:p w14:paraId="5ABE6321" w14:textId="77777777" w:rsidR="00C66FB8" w:rsidRPr="0091540A" w:rsidRDefault="00C66FB8" w:rsidP="00C66FB8">
      <w:pPr>
        <w:pStyle w:val="Commarcadores"/>
        <w:tabs>
          <w:tab w:val="num" w:pos="360"/>
        </w:tabs>
        <w:ind w:left="360" w:hanging="360"/>
        <w:jc w:val="both"/>
        <w:rPr>
          <w:rFonts w:cs="Arial"/>
          <w:sz w:val="24"/>
          <w:szCs w:val="24"/>
        </w:rPr>
      </w:pPr>
      <w:r w:rsidRPr="0091540A">
        <w:rPr>
          <w:rFonts w:cs="Arial"/>
          <w:sz w:val="24"/>
          <w:szCs w:val="24"/>
        </w:rPr>
        <w:t xml:space="preserve">as </w:t>
      </w:r>
      <w:proofErr w:type="spellStart"/>
      <w:r w:rsidRPr="0091540A">
        <w:rPr>
          <w:rFonts w:cs="Arial"/>
          <w:sz w:val="24"/>
          <w:szCs w:val="24"/>
        </w:rPr>
        <w:t>especificações</w:t>
      </w:r>
      <w:proofErr w:type="spellEnd"/>
      <w:r w:rsidRPr="0091540A">
        <w:rPr>
          <w:rFonts w:cs="Arial"/>
          <w:sz w:val="24"/>
          <w:szCs w:val="24"/>
        </w:rPr>
        <w:t xml:space="preserve"> </w:t>
      </w:r>
      <w:proofErr w:type="spellStart"/>
      <w:r w:rsidRPr="0091540A">
        <w:rPr>
          <w:rFonts w:cs="Arial"/>
          <w:sz w:val="24"/>
          <w:szCs w:val="24"/>
        </w:rPr>
        <w:t>são</w:t>
      </w:r>
      <w:proofErr w:type="spellEnd"/>
      <w:r w:rsidRPr="0091540A">
        <w:rPr>
          <w:rFonts w:cs="Arial"/>
          <w:sz w:val="24"/>
          <w:szCs w:val="24"/>
        </w:rPr>
        <w:t xml:space="preserve"> </w:t>
      </w:r>
      <w:proofErr w:type="spellStart"/>
      <w:r w:rsidRPr="0091540A">
        <w:rPr>
          <w:rFonts w:cs="Arial"/>
          <w:sz w:val="24"/>
          <w:szCs w:val="24"/>
        </w:rPr>
        <w:t>mínimas</w:t>
      </w:r>
      <w:proofErr w:type="spellEnd"/>
      <w:r w:rsidRPr="0091540A">
        <w:rPr>
          <w:rFonts w:cs="Arial"/>
          <w:sz w:val="24"/>
          <w:szCs w:val="24"/>
        </w:rPr>
        <w:t xml:space="preserve"> e </w:t>
      </w:r>
      <w:proofErr w:type="spellStart"/>
      <w:r w:rsidRPr="0091540A">
        <w:rPr>
          <w:rFonts w:cs="Arial"/>
          <w:sz w:val="24"/>
          <w:szCs w:val="24"/>
        </w:rPr>
        <w:t>funcionais</w:t>
      </w:r>
      <w:proofErr w:type="spellEnd"/>
      <w:r w:rsidRPr="0091540A">
        <w:rPr>
          <w:rFonts w:cs="Arial"/>
          <w:sz w:val="24"/>
          <w:szCs w:val="24"/>
        </w:rPr>
        <w:t xml:space="preserve">; </w:t>
      </w:r>
      <w:proofErr w:type="spellStart"/>
      <w:r w:rsidRPr="0091540A">
        <w:rPr>
          <w:rFonts w:cs="Arial"/>
          <w:sz w:val="24"/>
          <w:szCs w:val="24"/>
        </w:rPr>
        <w:t>não</w:t>
      </w:r>
      <w:proofErr w:type="spellEnd"/>
      <w:r w:rsidRPr="0091540A">
        <w:rPr>
          <w:rFonts w:cs="Arial"/>
          <w:sz w:val="24"/>
          <w:szCs w:val="24"/>
        </w:rPr>
        <w:t xml:space="preserve"> se </w:t>
      </w:r>
      <w:proofErr w:type="spellStart"/>
      <w:r w:rsidRPr="0091540A">
        <w:rPr>
          <w:rFonts w:cs="Arial"/>
          <w:sz w:val="24"/>
          <w:szCs w:val="24"/>
        </w:rPr>
        <w:t>admite</w:t>
      </w:r>
      <w:proofErr w:type="spellEnd"/>
      <w:r w:rsidRPr="0091540A">
        <w:rPr>
          <w:rFonts w:cs="Arial"/>
          <w:sz w:val="24"/>
          <w:szCs w:val="24"/>
        </w:rPr>
        <w:t xml:space="preserve"> </w:t>
      </w:r>
      <w:proofErr w:type="spellStart"/>
      <w:r w:rsidRPr="0091540A">
        <w:rPr>
          <w:rFonts w:cs="Arial"/>
          <w:sz w:val="24"/>
          <w:szCs w:val="24"/>
        </w:rPr>
        <w:t>exigência</w:t>
      </w:r>
      <w:proofErr w:type="spellEnd"/>
      <w:r w:rsidRPr="0091540A">
        <w:rPr>
          <w:rFonts w:cs="Arial"/>
          <w:sz w:val="24"/>
          <w:szCs w:val="24"/>
        </w:rPr>
        <w:t xml:space="preserve"> </w:t>
      </w:r>
      <w:proofErr w:type="spellStart"/>
      <w:r w:rsidRPr="0091540A">
        <w:rPr>
          <w:rFonts w:cs="Arial"/>
          <w:sz w:val="24"/>
          <w:szCs w:val="24"/>
        </w:rPr>
        <w:t>ou</w:t>
      </w:r>
      <w:proofErr w:type="spellEnd"/>
      <w:r w:rsidRPr="0091540A">
        <w:rPr>
          <w:rFonts w:cs="Arial"/>
          <w:sz w:val="24"/>
          <w:szCs w:val="24"/>
        </w:rPr>
        <w:t xml:space="preserve"> </w:t>
      </w:r>
      <w:proofErr w:type="spellStart"/>
      <w:r w:rsidRPr="0091540A">
        <w:rPr>
          <w:rFonts w:cs="Arial"/>
          <w:sz w:val="24"/>
          <w:szCs w:val="24"/>
        </w:rPr>
        <w:t>interpretação</w:t>
      </w:r>
      <w:proofErr w:type="spellEnd"/>
      <w:r w:rsidRPr="0091540A">
        <w:rPr>
          <w:rFonts w:cs="Arial"/>
          <w:sz w:val="24"/>
          <w:szCs w:val="24"/>
        </w:rPr>
        <w:t xml:space="preserve"> </w:t>
      </w:r>
      <w:proofErr w:type="spellStart"/>
      <w:r w:rsidRPr="0091540A">
        <w:rPr>
          <w:rFonts w:cs="Arial"/>
          <w:sz w:val="24"/>
          <w:szCs w:val="24"/>
        </w:rPr>
        <w:t>que</w:t>
      </w:r>
      <w:proofErr w:type="spellEnd"/>
      <w:r w:rsidRPr="0091540A">
        <w:rPr>
          <w:rFonts w:cs="Arial"/>
          <w:sz w:val="24"/>
          <w:szCs w:val="24"/>
        </w:rPr>
        <w:t xml:space="preserve"> </w:t>
      </w:r>
      <w:proofErr w:type="spellStart"/>
      <w:r w:rsidRPr="0091540A">
        <w:rPr>
          <w:rFonts w:cs="Arial"/>
          <w:sz w:val="24"/>
          <w:szCs w:val="24"/>
        </w:rPr>
        <w:t>importe</w:t>
      </w:r>
      <w:proofErr w:type="spellEnd"/>
      <w:r w:rsidRPr="0091540A">
        <w:rPr>
          <w:rFonts w:cs="Arial"/>
          <w:sz w:val="24"/>
          <w:szCs w:val="24"/>
        </w:rPr>
        <w:t xml:space="preserve"> </w:t>
      </w:r>
      <w:proofErr w:type="spellStart"/>
      <w:r w:rsidRPr="0091540A">
        <w:rPr>
          <w:rFonts w:cs="Arial"/>
          <w:sz w:val="24"/>
          <w:szCs w:val="24"/>
        </w:rPr>
        <w:t>preferência</w:t>
      </w:r>
      <w:proofErr w:type="spellEnd"/>
      <w:r w:rsidRPr="0091540A">
        <w:rPr>
          <w:rFonts w:cs="Arial"/>
          <w:sz w:val="24"/>
          <w:szCs w:val="24"/>
        </w:rPr>
        <w:t xml:space="preserve"> </w:t>
      </w:r>
      <w:proofErr w:type="spellStart"/>
      <w:r w:rsidRPr="0091540A">
        <w:rPr>
          <w:rFonts w:cs="Arial"/>
          <w:sz w:val="24"/>
          <w:szCs w:val="24"/>
        </w:rPr>
        <w:t>por</w:t>
      </w:r>
      <w:proofErr w:type="spellEnd"/>
      <w:r w:rsidRPr="0091540A">
        <w:rPr>
          <w:rFonts w:cs="Arial"/>
          <w:sz w:val="24"/>
          <w:szCs w:val="24"/>
        </w:rPr>
        <w:t xml:space="preserve"> </w:t>
      </w:r>
      <w:proofErr w:type="spellStart"/>
      <w:r w:rsidRPr="0091540A">
        <w:rPr>
          <w:rFonts w:cs="Arial"/>
          <w:sz w:val="24"/>
          <w:szCs w:val="24"/>
        </w:rPr>
        <w:t>marca</w:t>
      </w:r>
      <w:proofErr w:type="spellEnd"/>
      <w:r w:rsidRPr="0091540A">
        <w:rPr>
          <w:rFonts w:cs="Arial"/>
          <w:sz w:val="24"/>
          <w:szCs w:val="24"/>
        </w:rPr>
        <w:t xml:space="preserve"> </w:t>
      </w:r>
      <w:proofErr w:type="spellStart"/>
      <w:r w:rsidRPr="0091540A">
        <w:rPr>
          <w:rFonts w:cs="Arial"/>
          <w:sz w:val="24"/>
          <w:szCs w:val="24"/>
        </w:rPr>
        <w:t>ou</w:t>
      </w:r>
      <w:proofErr w:type="spellEnd"/>
      <w:r w:rsidRPr="0091540A">
        <w:rPr>
          <w:rFonts w:cs="Arial"/>
          <w:sz w:val="24"/>
          <w:szCs w:val="24"/>
        </w:rPr>
        <w:t xml:space="preserve"> </w:t>
      </w:r>
      <w:proofErr w:type="spellStart"/>
      <w:r w:rsidRPr="0091540A">
        <w:rPr>
          <w:rFonts w:cs="Arial"/>
          <w:sz w:val="24"/>
          <w:szCs w:val="24"/>
        </w:rPr>
        <w:t>modelo</w:t>
      </w:r>
      <w:proofErr w:type="spellEnd"/>
      <w:r w:rsidRPr="0091540A">
        <w:rPr>
          <w:rFonts w:cs="Arial"/>
          <w:sz w:val="24"/>
          <w:szCs w:val="24"/>
        </w:rPr>
        <w:t>;</w:t>
      </w:r>
    </w:p>
    <w:p w14:paraId="54EDCFA4" w14:textId="77777777" w:rsidR="00C66FB8" w:rsidRPr="0091540A" w:rsidRDefault="00C66FB8" w:rsidP="00C66FB8">
      <w:pPr>
        <w:pStyle w:val="Commarcadores"/>
        <w:tabs>
          <w:tab w:val="num" w:pos="360"/>
        </w:tabs>
        <w:ind w:left="360" w:hanging="360"/>
        <w:jc w:val="both"/>
        <w:rPr>
          <w:rFonts w:cs="Arial"/>
          <w:sz w:val="24"/>
          <w:szCs w:val="24"/>
        </w:rPr>
      </w:pPr>
      <w:proofErr w:type="spellStart"/>
      <w:r w:rsidRPr="0091540A">
        <w:rPr>
          <w:rFonts w:cs="Arial"/>
          <w:sz w:val="24"/>
          <w:szCs w:val="24"/>
        </w:rPr>
        <w:t>serão</w:t>
      </w:r>
      <w:proofErr w:type="spellEnd"/>
      <w:r w:rsidRPr="0091540A">
        <w:rPr>
          <w:rFonts w:cs="Arial"/>
          <w:sz w:val="24"/>
          <w:szCs w:val="24"/>
        </w:rPr>
        <w:t xml:space="preserve"> </w:t>
      </w:r>
      <w:proofErr w:type="spellStart"/>
      <w:r w:rsidRPr="0091540A">
        <w:rPr>
          <w:rFonts w:cs="Arial"/>
          <w:sz w:val="24"/>
          <w:szCs w:val="24"/>
        </w:rPr>
        <w:t>aceitas</w:t>
      </w:r>
      <w:proofErr w:type="spellEnd"/>
      <w:r w:rsidRPr="0091540A">
        <w:rPr>
          <w:rFonts w:cs="Arial"/>
          <w:sz w:val="24"/>
          <w:szCs w:val="24"/>
        </w:rPr>
        <w:t xml:space="preserve"> </w:t>
      </w:r>
      <w:proofErr w:type="spellStart"/>
      <w:r w:rsidRPr="0091540A">
        <w:rPr>
          <w:rFonts w:cs="Arial"/>
          <w:sz w:val="24"/>
          <w:szCs w:val="24"/>
        </w:rPr>
        <w:t>características</w:t>
      </w:r>
      <w:proofErr w:type="spellEnd"/>
      <w:r w:rsidRPr="0091540A">
        <w:rPr>
          <w:rFonts w:cs="Arial"/>
          <w:sz w:val="24"/>
          <w:szCs w:val="24"/>
        </w:rPr>
        <w:t xml:space="preserve"> </w:t>
      </w:r>
      <w:proofErr w:type="spellStart"/>
      <w:r w:rsidRPr="0091540A">
        <w:rPr>
          <w:rFonts w:cs="Arial"/>
          <w:sz w:val="24"/>
          <w:szCs w:val="24"/>
        </w:rPr>
        <w:t>superiores</w:t>
      </w:r>
      <w:proofErr w:type="spellEnd"/>
      <w:r w:rsidRPr="0091540A">
        <w:rPr>
          <w:rFonts w:cs="Arial"/>
          <w:sz w:val="24"/>
          <w:szCs w:val="24"/>
        </w:rPr>
        <w:t xml:space="preserve">, </w:t>
      </w:r>
      <w:proofErr w:type="spellStart"/>
      <w:r w:rsidRPr="0091540A">
        <w:rPr>
          <w:rFonts w:cs="Arial"/>
          <w:sz w:val="24"/>
          <w:szCs w:val="24"/>
        </w:rPr>
        <w:t>desde</w:t>
      </w:r>
      <w:proofErr w:type="spellEnd"/>
      <w:r w:rsidRPr="0091540A">
        <w:rPr>
          <w:rFonts w:cs="Arial"/>
          <w:sz w:val="24"/>
          <w:szCs w:val="24"/>
        </w:rPr>
        <w:t xml:space="preserve"> </w:t>
      </w:r>
      <w:proofErr w:type="spellStart"/>
      <w:r w:rsidRPr="0091540A">
        <w:rPr>
          <w:rFonts w:cs="Arial"/>
          <w:sz w:val="24"/>
          <w:szCs w:val="24"/>
        </w:rPr>
        <w:t>que</w:t>
      </w:r>
      <w:proofErr w:type="spellEnd"/>
      <w:r w:rsidRPr="0091540A">
        <w:rPr>
          <w:rFonts w:cs="Arial"/>
          <w:sz w:val="24"/>
          <w:szCs w:val="24"/>
        </w:rPr>
        <w:t xml:space="preserve"> </w:t>
      </w:r>
      <w:proofErr w:type="spellStart"/>
      <w:r w:rsidRPr="0091540A">
        <w:rPr>
          <w:rFonts w:cs="Arial"/>
          <w:sz w:val="24"/>
          <w:szCs w:val="24"/>
        </w:rPr>
        <w:t>não</w:t>
      </w:r>
      <w:proofErr w:type="spellEnd"/>
      <w:r w:rsidRPr="0091540A">
        <w:rPr>
          <w:rFonts w:cs="Arial"/>
          <w:sz w:val="24"/>
          <w:szCs w:val="24"/>
        </w:rPr>
        <w:t xml:space="preserve"> </w:t>
      </w:r>
      <w:proofErr w:type="spellStart"/>
      <w:r w:rsidRPr="0091540A">
        <w:rPr>
          <w:rFonts w:cs="Arial"/>
          <w:sz w:val="24"/>
          <w:szCs w:val="24"/>
        </w:rPr>
        <w:t>alterem</w:t>
      </w:r>
      <w:proofErr w:type="spellEnd"/>
      <w:r w:rsidRPr="0091540A">
        <w:rPr>
          <w:rFonts w:cs="Arial"/>
          <w:sz w:val="24"/>
          <w:szCs w:val="24"/>
        </w:rPr>
        <w:t xml:space="preserve"> a </w:t>
      </w:r>
      <w:proofErr w:type="spellStart"/>
      <w:r w:rsidRPr="0091540A">
        <w:rPr>
          <w:rFonts w:cs="Arial"/>
          <w:sz w:val="24"/>
          <w:szCs w:val="24"/>
        </w:rPr>
        <w:t>natureza</w:t>
      </w:r>
      <w:proofErr w:type="spellEnd"/>
      <w:r w:rsidRPr="0091540A">
        <w:rPr>
          <w:rFonts w:cs="Arial"/>
          <w:sz w:val="24"/>
          <w:szCs w:val="24"/>
        </w:rPr>
        <w:t xml:space="preserve"> do </w:t>
      </w:r>
      <w:proofErr w:type="spellStart"/>
      <w:r w:rsidRPr="0091540A">
        <w:rPr>
          <w:rFonts w:cs="Arial"/>
          <w:sz w:val="24"/>
          <w:szCs w:val="24"/>
        </w:rPr>
        <w:t>objeto</w:t>
      </w:r>
      <w:proofErr w:type="spellEnd"/>
      <w:r w:rsidRPr="0091540A">
        <w:rPr>
          <w:rFonts w:cs="Arial"/>
          <w:sz w:val="24"/>
          <w:szCs w:val="24"/>
        </w:rPr>
        <w:t xml:space="preserve">, </w:t>
      </w:r>
      <w:proofErr w:type="spellStart"/>
      <w:r w:rsidRPr="0091540A">
        <w:rPr>
          <w:rFonts w:cs="Arial"/>
          <w:sz w:val="24"/>
          <w:szCs w:val="24"/>
        </w:rPr>
        <w:t>não</w:t>
      </w:r>
      <w:proofErr w:type="spellEnd"/>
      <w:r w:rsidRPr="0091540A">
        <w:rPr>
          <w:rFonts w:cs="Arial"/>
          <w:sz w:val="24"/>
          <w:szCs w:val="24"/>
        </w:rPr>
        <w:t xml:space="preserve"> </w:t>
      </w:r>
      <w:proofErr w:type="spellStart"/>
      <w:r w:rsidRPr="0091540A">
        <w:rPr>
          <w:rFonts w:cs="Arial"/>
          <w:sz w:val="24"/>
          <w:szCs w:val="24"/>
        </w:rPr>
        <w:t>reduzam</w:t>
      </w:r>
      <w:proofErr w:type="spellEnd"/>
      <w:r w:rsidRPr="0091540A">
        <w:rPr>
          <w:rFonts w:cs="Arial"/>
          <w:sz w:val="24"/>
          <w:szCs w:val="24"/>
        </w:rPr>
        <w:t xml:space="preserve"> a </w:t>
      </w:r>
      <w:proofErr w:type="spellStart"/>
      <w:r w:rsidRPr="0091540A">
        <w:rPr>
          <w:rFonts w:cs="Arial"/>
          <w:sz w:val="24"/>
          <w:szCs w:val="24"/>
        </w:rPr>
        <w:t>competitividade</w:t>
      </w:r>
      <w:proofErr w:type="spellEnd"/>
      <w:r w:rsidRPr="0091540A">
        <w:rPr>
          <w:rFonts w:cs="Arial"/>
          <w:sz w:val="24"/>
          <w:szCs w:val="24"/>
        </w:rPr>
        <w:t xml:space="preserve"> e </w:t>
      </w:r>
      <w:proofErr w:type="spellStart"/>
      <w:r w:rsidRPr="0091540A">
        <w:rPr>
          <w:rFonts w:cs="Arial"/>
          <w:sz w:val="24"/>
          <w:szCs w:val="24"/>
        </w:rPr>
        <w:t>não</w:t>
      </w:r>
      <w:proofErr w:type="spellEnd"/>
      <w:r w:rsidRPr="0091540A">
        <w:rPr>
          <w:rFonts w:cs="Arial"/>
          <w:sz w:val="24"/>
          <w:szCs w:val="24"/>
        </w:rPr>
        <w:t xml:space="preserve"> </w:t>
      </w:r>
      <w:proofErr w:type="spellStart"/>
      <w:r w:rsidRPr="0091540A">
        <w:rPr>
          <w:rFonts w:cs="Arial"/>
          <w:sz w:val="24"/>
          <w:szCs w:val="24"/>
        </w:rPr>
        <w:t>gerem</w:t>
      </w:r>
      <w:proofErr w:type="spellEnd"/>
      <w:r w:rsidRPr="0091540A">
        <w:rPr>
          <w:rFonts w:cs="Arial"/>
          <w:sz w:val="24"/>
          <w:szCs w:val="24"/>
        </w:rPr>
        <w:t xml:space="preserve"> </w:t>
      </w:r>
      <w:proofErr w:type="spellStart"/>
      <w:r w:rsidRPr="0091540A">
        <w:rPr>
          <w:rFonts w:cs="Arial"/>
          <w:sz w:val="24"/>
          <w:szCs w:val="24"/>
        </w:rPr>
        <w:t>custo</w:t>
      </w:r>
      <w:proofErr w:type="spellEnd"/>
      <w:r w:rsidRPr="0091540A">
        <w:rPr>
          <w:rFonts w:cs="Arial"/>
          <w:sz w:val="24"/>
          <w:szCs w:val="24"/>
        </w:rPr>
        <w:t xml:space="preserve"> </w:t>
      </w:r>
      <w:proofErr w:type="spellStart"/>
      <w:r w:rsidRPr="0091540A">
        <w:rPr>
          <w:rFonts w:cs="Arial"/>
          <w:sz w:val="24"/>
          <w:szCs w:val="24"/>
        </w:rPr>
        <w:t>adicional</w:t>
      </w:r>
      <w:proofErr w:type="spellEnd"/>
      <w:r w:rsidRPr="0091540A">
        <w:rPr>
          <w:rFonts w:cs="Arial"/>
          <w:sz w:val="24"/>
          <w:szCs w:val="24"/>
        </w:rPr>
        <w:t>;</w:t>
      </w:r>
    </w:p>
    <w:p w14:paraId="42439A93" w14:textId="77777777" w:rsidR="00C66FB8" w:rsidRPr="0091540A" w:rsidRDefault="00C66FB8" w:rsidP="00C66FB8">
      <w:pPr>
        <w:pStyle w:val="Commarcadores"/>
        <w:tabs>
          <w:tab w:val="num" w:pos="360"/>
        </w:tabs>
        <w:ind w:left="360" w:hanging="360"/>
        <w:jc w:val="both"/>
        <w:rPr>
          <w:rFonts w:cs="Arial"/>
          <w:sz w:val="24"/>
          <w:szCs w:val="24"/>
        </w:rPr>
      </w:pPr>
      <w:r w:rsidRPr="0091540A">
        <w:rPr>
          <w:rFonts w:cs="Arial"/>
          <w:sz w:val="24"/>
          <w:szCs w:val="24"/>
        </w:rPr>
        <w:t xml:space="preserve">a </w:t>
      </w:r>
      <w:proofErr w:type="spellStart"/>
      <w:r w:rsidRPr="0091540A">
        <w:rPr>
          <w:rFonts w:cs="Arial"/>
          <w:sz w:val="24"/>
          <w:szCs w:val="24"/>
        </w:rPr>
        <w:t>proposta</w:t>
      </w:r>
      <w:proofErr w:type="spellEnd"/>
      <w:r w:rsidRPr="0091540A">
        <w:rPr>
          <w:rFonts w:cs="Arial"/>
          <w:sz w:val="24"/>
          <w:szCs w:val="24"/>
        </w:rPr>
        <w:t xml:space="preserve"> </w:t>
      </w:r>
      <w:proofErr w:type="spellStart"/>
      <w:r w:rsidRPr="0091540A">
        <w:rPr>
          <w:rFonts w:cs="Arial"/>
          <w:sz w:val="24"/>
          <w:szCs w:val="24"/>
        </w:rPr>
        <w:t>deverá</w:t>
      </w:r>
      <w:proofErr w:type="spellEnd"/>
      <w:r w:rsidRPr="0091540A">
        <w:rPr>
          <w:rFonts w:cs="Arial"/>
          <w:sz w:val="24"/>
          <w:szCs w:val="24"/>
        </w:rPr>
        <w:t xml:space="preserve"> </w:t>
      </w:r>
      <w:proofErr w:type="spellStart"/>
      <w:r w:rsidRPr="0091540A">
        <w:rPr>
          <w:rFonts w:cs="Arial"/>
          <w:sz w:val="24"/>
          <w:szCs w:val="24"/>
        </w:rPr>
        <w:t>identificar</w:t>
      </w:r>
      <w:proofErr w:type="spellEnd"/>
      <w:r w:rsidRPr="0091540A">
        <w:rPr>
          <w:rFonts w:cs="Arial"/>
          <w:sz w:val="24"/>
          <w:szCs w:val="24"/>
        </w:rPr>
        <w:t xml:space="preserve"> </w:t>
      </w:r>
      <w:proofErr w:type="spellStart"/>
      <w:r w:rsidRPr="0091540A">
        <w:rPr>
          <w:rFonts w:cs="Arial"/>
          <w:sz w:val="24"/>
          <w:szCs w:val="24"/>
        </w:rPr>
        <w:t>marca</w:t>
      </w:r>
      <w:proofErr w:type="spellEnd"/>
      <w:r w:rsidRPr="0091540A">
        <w:rPr>
          <w:rFonts w:cs="Arial"/>
          <w:sz w:val="24"/>
          <w:szCs w:val="24"/>
        </w:rPr>
        <w:t xml:space="preserve">, </w:t>
      </w:r>
      <w:proofErr w:type="spellStart"/>
      <w:r w:rsidRPr="0091540A">
        <w:rPr>
          <w:rFonts w:cs="Arial"/>
          <w:sz w:val="24"/>
          <w:szCs w:val="24"/>
        </w:rPr>
        <w:t>modelo</w:t>
      </w:r>
      <w:proofErr w:type="spellEnd"/>
      <w:r w:rsidRPr="0091540A">
        <w:rPr>
          <w:rFonts w:cs="Arial"/>
          <w:sz w:val="24"/>
          <w:szCs w:val="24"/>
        </w:rPr>
        <w:t xml:space="preserve">, </w:t>
      </w:r>
      <w:proofErr w:type="spellStart"/>
      <w:r w:rsidRPr="0091540A">
        <w:rPr>
          <w:rFonts w:cs="Arial"/>
          <w:sz w:val="24"/>
          <w:szCs w:val="24"/>
        </w:rPr>
        <w:t>versão</w:t>
      </w:r>
      <w:proofErr w:type="spellEnd"/>
      <w:r w:rsidRPr="0091540A">
        <w:rPr>
          <w:rFonts w:cs="Arial"/>
          <w:sz w:val="24"/>
          <w:szCs w:val="24"/>
        </w:rPr>
        <w:t xml:space="preserve"> e </w:t>
      </w:r>
      <w:proofErr w:type="spellStart"/>
      <w:r w:rsidRPr="0091540A">
        <w:rPr>
          <w:rFonts w:cs="Arial"/>
          <w:sz w:val="24"/>
          <w:szCs w:val="24"/>
        </w:rPr>
        <w:t>ano</w:t>
      </w:r>
      <w:proofErr w:type="spellEnd"/>
      <w:r w:rsidRPr="0091540A">
        <w:rPr>
          <w:rFonts w:cs="Arial"/>
          <w:sz w:val="24"/>
          <w:szCs w:val="24"/>
        </w:rPr>
        <w:t>/</w:t>
      </w:r>
      <w:proofErr w:type="spellStart"/>
      <w:r w:rsidRPr="0091540A">
        <w:rPr>
          <w:rFonts w:cs="Arial"/>
          <w:sz w:val="24"/>
          <w:szCs w:val="24"/>
        </w:rPr>
        <w:t>modelo</w:t>
      </w:r>
      <w:proofErr w:type="spellEnd"/>
      <w:r w:rsidRPr="0091540A">
        <w:rPr>
          <w:rFonts w:cs="Arial"/>
          <w:sz w:val="24"/>
          <w:szCs w:val="24"/>
        </w:rPr>
        <w:t xml:space="preserve">, </w:t>
      </w:r>
      <w:proofErr w:type="spellStart"/>
      <w:r w:rsidRPr="0091540A">
        <w:rPr>
          <w:rFonts w:cs="Arial"/>
          <w:sz w:val="24"/>
          <w:szCs w:val="24"/>
        </w:rPr>
        <w:t>acompanhados</w:t>
      </w:r>
      <w:proofErr w:type="spellEnd"/>
      <w:r w:rsidRPr="0091540A">
        <w:rPr>
          <w:rFonts w:cs="Arial"/>
          <w:sz w:val="24"/>
          <w:szCs w:val="24"/>
        </w:rPr>
        <w:t xml:space="preserve"> de </w:t>
      </w:r>
      <w:proofErr w:type="spellStart"/>
      <w:r w:rsidRPr="0091540A">
        <w:rPr>
          <w:rFonts w:cs="Arial"/>
          <w:sz w:val="24"/>
          <w:szCs w:val="24"/>
        </w:rPr>
        <w:t>ficha</w:t>
      </w:r>
      <w:proofErr w:type="spellEnd"/>
      <w:r w:rsidRPr="0091540A">
        <w:rPr>
          <w:rFonts w:cs="Arial"/>
          <w:sz w:val="24"/>
          <w:szCs w:val="24"/>
        </w:rPr>
        <w:t xml:space="preserve"> </w:t>
      </w:r>
      <w:proofErr w:type="spellStart"/>
      <w:r w:rsidRPr="0091540A">
        <w:rPr>
          <w:rFonts w:cs="Arial"/>
          <w:sz w:val="24"/>
          <w:szCs w:val="24"/>
        </w:rPr>
        <w:t>técnica</w:t>
      </w:r>
      <w:proofErr w:type="spellEnd"/>
      <w:r w:rsidRPr="0091540A">
        <w:rPr>
          <w:rFonts w:cs="Arial"/>
          <w:sz w:val="24"/>
          <w:szCs w:val="24"/>
        </w:rPr>
        <w:t xml:space="preserve"> </w:t>
      </w:r>
      <w:proofErr w:type="spellStart"/>
      <w:r w:rsidRPr="0091540A">
        <w:rPr>
          <w:rFonts w:cs="Arial"/>
          <w:sz w:val="24"/>
          <w:szCs w:val="24"/>
        </w:rPr>
        <w:t>ou</w:t>
      </w:r>
      <w:proofErr w:type="spellEnd"/>
      <w:r w:rsidRPr="0091540A">
        <w:rPr>
          <w:rFonts w:cs="Arial"/>
          <w:sz w:val="24"/>
          <w:szCs w:val="24"/>
        </w:rPr>
        <w:t xml:space="preserve"> </w:t>
      </w:r>
      <w:proofErr w:type="spellStart"/>
      <w:r w:rsidRPr="0091540A">
        <w:rPr>
          <w:rFonts w:cs="Arial"/>
          <w:sz w:val="24"/>
          <w:szCs w:val="24"/>
        </w:rPr>
        <w:t>catálogo</w:t>
      </w:r>
      <w:proofErr w:type="spellEnd"/>
      <w:r w:rsidRPr="0091540A">
        <w:rPr>
          <w:rFonts w:cs="Arial"/>
          <w:sz w:val="24"/>
          <w:szCs w:val="24"/>
        </w:rPr>
        <w:t xml:space="preserve"> </w:t>
      </w:r>
      <w:proofErr w:type="spellStart"/>
      <w:r w:rsidRPr="0091540A">
        <w:rPr>
          <w:rFonts w:cs="Arial"/>
          <w:sz w:val="24"/>
          <w:szCs w:val="24"/>
        </w:rPr>
        <w:t>quando</w:t>
      </w:r>
      <w:proofErr w:type="spellEnd"/>
      <w:r w:rsidRPr="0091540A">
        <w:rPr>
          <w:rFonts w:cs="Arial"/>
          <w:sz w:val="24"/>
          <w:szCs w:val="24"/>
        </w:rPr>
        <w:t xml:space="preserve"> </w:t>
      </w:r>
      <w:proofErr w:type="spellStart"/>
      <w:r w:rsidRPr="0091540A">
        <w:rPr>
          <w:rFonts w:cs="Arial"/>
          <w:sz w:val="24"/>
          <w:szCs w:val="24"/>
        </w:rPr>
        <w:t>solicitado</w:t>
      </w:r>
      <w:proofErr w:type="spellEnd"/>
      <w:r w:rsidRPr="0091540A">
        <w:rPr>
          <w:rFonts w:cs="Arial"/>
          <w:sz w:val="24"/>
          <w:szCs w:val="24"/>
        </w:rPr>
        <w:t>;</w:t>
      </w:r>
    </w:p>
    <w:p w14:paraId="368DC4A2" w14:textId="77777777" w:rsidR="00C66FB8" w:rsidRPr="0091540A" w:rsidRDefault="00C66FB8" w:rsidP="00C66FB8">
      <w:pPr>
        <w:pStyle w:val="Commarcadores"/>
        <w:tabs>
          <w:tab w:val="num" w:pos="360"/>
        </w:tabs>
        <w:ind w:left="360" w:hanging="360"/>
        <w:jc w:val="both"/>
        <w:rPr>
          <w:rFonts w:cs="Arial"/>
          <w:sz w:val="24"/>
          <w:szCs w:val="24"/>
        </w:rPr>
      </w:pPr>
      <w:proofErr w:type="spellStart"/>
      <w:r w:rsidRPr="0091540A">
        <w:rPr>
          <w:rFonts w:cs="Arial"/>
          <w:sz w:val="24"/>
          <w:szCs w:val="24"/>
        </w:rPr>
        <w:t>os</w:t>
      </w:r>
      <w:proofErr w:type="spellEnd"/>
      <w:r w:rsidRPr="0091540A">
        <w:rPr>
          <w:rFonts w:cs="Arial"/>
          <w:sz w:val="24"/>
          <w:szCs w:val="24"/>
        </w:rPr>
        <w:t xml:space="preserve"> </w:t>
      </w:r>
      <w:proofErr w:type="spellStart"/>
      <w:r w:rsidRPr="0091540A">
        <w:rPr>
          <w:rFonts w:cs="Arial"/>
          <w:sz w:val="24"/>
          <w:szCs w:val="24"/>
        </w:rPr>
        <w:t>veículos</w:t>
      </w:r>
      <w:proofErr w:type="spellEnd"/>
      <w:r w:rsidRPr="0091540A">
        <w:rPr>
          <w:rFonts w:cs="Arial"/>
          <w:sz w:val="24"/>
          <w:szCs w:val="24"/>
        </w:rPr>
        <w:t xml:space="preserve"> </w:t>
      </w:r>
      <w:proofErr w:type="spellStart"/>
      <w:r w:rsidRPr="0091540A">
        <w:rPr>
          <w:rFonts w:cs="Arial"/>
          <w:sz w:val="24"/>
          <w:szCs w:val="24"/>
        </w:rPr>
        <w:t>deverão</w:t>
      </w:r>
      <w:proofErr w:type="spellEnd"/>
      <w:r w:rsidRPr="0091540A">
        <w:rPr>
          <w:rFonts w:cs="Arial"/>
          <w:sz w:val="24"/>
          <w:szCs w:val="24"/>
        </w:rPr>
        <w:t xml:space="preserve"> ser </w:t>
      </w:r>
      <w:proofErr w:type="spellStart"/>
      <w:r w:rsidRPr="0091540A">
        <w:rPr>
          <w:rFonts w:cs="Arial"/>
          <w:sz w:val="24"/>
          <w:szCs w:val="24"/>
        </w:rPr>
        <w:t>entregues</w:t>
      </w:r>
      <w:proofErr w:type="spellEnd"/>
      <w:r w:rsidRPr="0091540A">
        <w:rPr>
          <w:rFonts w:cs="Arial"/>
          <w:sz w:val="24"/>
          <w:szCs w:val="24"/>
        </w:rPr>
        <w:t xml:space="preserve"> </w:t>
      </w:r>
      <w:proofErr w:type="spellStart"/>
      <w:r w:rsidRPr="0091540A">
        <w:rPr>
          <w:rFonts w:cs="Arial"/>
          <w:sz w:val="24"/>
          <w:szCs w:val="24"/>
        </w:rPr>
        <w:t>sem</w:t>
      </w:r>
      <w:proofErr w:type="spellEnd"/>
      <w:r w:rsidRPr="0091540A">
        <w:rPr>
          <w:rFonts w:cs="Arial"/>
          <w:sz w:val="24"/>
          <w:szCs w:val="24"/>
        </w:rPr>
        <w:t xml:space="preserve"> </w:t>
      </w:r>
      <w:proofErr w:type="spellStart"/>
      <w:r w:rsidRPr="0091540A">
        <w:rPr>
          <w:rFonts w:cs="Arial"/>
          <w:sz w:val="24"/>
          <w:szCs w:val="24"/>
        </w:rPr>
        <w:t>uso</w:t>
      </w:r>
      <w:proofErr w:type="spellEnd"/>
      <w:r w:rsidRPr="0091540A">
        <w:rPr>
          <w:rFonts w:cs="Arial"/>
          <w:sz w:val="24"/>
          <w:szCs w:val="24"/>
        </w:rPr>
        <w:t xml:space="preserve"> anterior, com </w:t>
      </w:r>
      <w:proofErr w:type="spellStart"/>
      <w:r w:rsidRPr="0091540A">
        <w:rPr>
          <w:rFonts w:cs="Arial"/>
          <w:sz w:val="24"/>
          <w:szCs w:val="24"/>
        </w:rPr>
        <w:t>primeira</w:t>
      </w:r>
      <w:proofErr w:type="spellEnd"/>
      <w:r w:rsidRPr="0091540A">
        <w:rPr>
          <w:rFonts w:cs="Arial"/>
          <w:sz w:val="24"/>
          <w:szCs w:val="24"/>
        </w:rPr>
        <w:t xml:space="preserve"> </w:t>
      </w:r>
      <w:proofErr w:type="spellStart"/>
      <w:r w:rsidRPr="0091540A">
        <w:rPr>
          <w:rFonts w:cs="Arial"/>
          <w:sz w:val="24"/>
          <w:szCs w:val="24"/>
        </w:rPr>
        <w:t>titularidade</w:t>
      </w:r>
      <w:proofErr w:type="spellEnd"/>
      <w:r w:rsidRPr="0091540A">
        <w:rPr>
          <w:rFonts w:cs="Arial"/>
          <w:sz w:val="24"/>
          <w:szCs w:val="24"/>
        </w:rPr>
        <w:t xml:space="preserve"> </w:t>
      </w:r>
      <w:proofErr w:type="spellStart"/>
      <w:r w:rsidRPr="0091540A">
        <w:rPr>
          <w:rFonts w:cs="Arial"/>
          <w:sz w:val="24"/>
          <w:szCs w:val="24"/>
        </w:rPr>
        <w:t>em</w:t>
      </w:r>
      <w:proofErr w:type="spellEnd"/>
      <w:r w:rsidRPr="0091540A">
        <w:rPr>
          <w:rFonts w:cs="Arial"/>
          <w:sz w:val="24"/>
          <w:szCs w:val="24"/>
        </w:rPr>
        <w:t xml:space="preserve"> </w:t>
      </w:r>
      <w:proofErr w:type="spellStart"/>
      <w:r w:rsidRPr="0091540A">
        <w:rPr>
          <w:rFonts w:cs="Arial"/>
          <w:sz w:val="24"/>
          <w:szCs w:val="24"/>
        </w:rPr>
        <w:t>nome</w:t>
      </w:r>
      <w:proofErr w:type="spellEnd"/>
      <w:r w:rsidRPr="0091540A">
        <w:rPr>
          <w:rFonts w:cs="Arial"/>
          <w:sz w:val="24"/>
          <w:szCs w:val="24"/>
        </w:rPr>
        <w:t xml:space="preserve"> do </w:t>
      </w:r>
      <w:proofErr w:type="spellStart"/>
      <w:r w:rsidRPr="0091540A">
        <w:rPr>
          <w:rFonts w:cs="Arial"/>
          <w:sz w:val="24"/>
          <w:szCs w:val="24"/>
        </w:rPr>
        <w:t>ente</w:t>
      </w:r>
      <w:proofErr w:type="spellEnd"/>
      <w:r w:rsidRPr="0091540A">
        <w:rPr>
          <w:rFonts w:cs="Arial"/>
          <w:sz w:val="24"/>
          <w:szCs w:val="24"/>
        </w:rPr>
        <w:t xml:space="preserve"> </w:t>
      </w:r>
      <w:proofErr w:type="spellStart"/>
      <w:r w:rsidRPr="0091540A">
        <w:rPr>
          <w:rFonts w:cs="Arial"/>
          <w:sz w:val="24"/>
          <w:szCs w:val="24"/>
        </w:rPr>
        <w:t>indicado</w:t>
      </w:r>
      <w:proofErr w:type="spellEnd"/>
      <w:r w:rsidRPr="0091540A">
        <w:rPr>
          <w:rFonts w:cs="Arial"/>
          <w:sz w:val="24"/>
          <w:szCs w:val="24"/>
        </w:rPr>
        <w:t>;</w:t>
      </w:r>
    </w:p>
    <w:p w14:paraId="77BD3C69" w14:textId="77777777" w:rsidR="00C66FB8" w:rsidRPr="0091540A" w:rsidRDefault="00C66FB8" w:rsidP="00C66FB8">
      <w:pPr>
        <w:pStyle w:val="Commarcadores"/>
        <w:tabs>
          <w:tab w:val="num" w:pos="360"/>
        </w:tabs>
        <w:ind w:left="360" w:hanging="360"/>
        <w:jc w:val="both"/>
        <w:rPr>
          <w:rFonts w:cs="Arial"/>
          <w:sz w:val="24"/>
          <w:szCs w:val="24"/>
        </w:rPr>
      </w:pPr>
      <w:proofErr w:type="spellStart"/>
      <w:r w:rsidRPr="0091540A">
        <w:rPr>
          <w:rFonts w:cs="Arial"/>
          <w:sz w:val="24"/>
          <w:szCs w:val="24"/>
        </w:rPr>
        <w:t>todos</w:t>
      </w:r>
      <w:proofErr w:type="spellEnd"/>
      <w:r w:rsidRPr="0091540A">
        <w:rPr>
          <w:rFonts w:cs="Arial"/>
          <w:sz w:val="24"/>
          <w:szCs w:val="24"/>
        </w:rPr>
        <w:t xml:space="preserve"> </w:t>
      </w:r>
      <w:proofErr w:type="spellStart"/>
      <w:r w:rsidRPr="0091540A">
        <w:rPr>
          <w:rFonts w:cs="Arial"/>
          <w:sz w:val="24"/>
          <w:szCs w:val="24"/>
        </w:rPr>
        <w:t>os</w:t>
      </w:r>
      <w:proofErr w:type="spellEnd"/>
      <w:r w:rsidRPr="0091540A">
        <w:rPr>
          <w:rFonts w:cs="Arial"/>
          <w:sz w:val="24"/>
          <w:szCs w:val="24"/>
        </w:rPr>
        <w:t xml:space="preserve"> custos de </w:t>
      </w:r>
      <w:proofErr w:type="spellStart"/>
      <w:r w:rsidRPr="0091540A">
        <w:rPr>
          <w:rFonts w:cs="Arial"/>
          <w:sz w:val="24"/>
          <w:szCs w:val="24"/>
        </w:rPr>
        <w:t>frete</w:t>
      </w:r>
      <w:proofErr w:type="spellEnd"/>
      <w:r w:rsidRPr="0091540A">
        <w:rPr>
          <w:rFonts w:cs="Arial"/>
          <w:sz w:val="24"/>
          <w:szCs w:val="24"/>
        </w:rPr>
        <w:t xml:space="preserve">, </w:t>
      </w:r>
      <w:proofErr w:type="spellStart"/>
      <w:r w:rsidRPr="0091540A">
        <w:rPr>
          <w:rFonts w:cs="Arial"/>
          <w:sz w:val="24"/>
          <w:szCs w:val="24"/>
        </w:rPr>
        <w:t>seguro</w:t>
      </w:r>
      <w:proofErr w:type="spellEnd"/>
      <w:r w:rsidRPr="0091540A">
        <w:rPr>
          <w:rFonts w:cs="Arial"/>
          <w:sz w:val="24"/>
          <w:szCs w:val="24"/>
        </w:rPr>
        <w:t xml:space="preserve">, </w:t>
      </w:r>
      <w:proofErr w:type="spellStart"/>
      <w:r w:rsidRPr="0091540A">
        <w:rPr>
          <w:rFonts w:cs="Arial"/>
          <w:sz w:val="24"/>
          <w:szCs w:val="24"/>
        </w:rPr>
        <w:t>tributos</w:t>
      </w:r>
      <w:proofErr w:type="spellEnd"/>
      <w:r w:rsidRPr="0091540A">
        <w:rPr>
          <w:rFonts w:cs="Arial"/>
          <w:sz w:val="24"/>
          <w:szCs w:val="24"/>
        </w:rPr>
        <w:t xml:space="preserve">, </w:t>
      </w:r>
      <w:proofErr w:type="spellStart"/>
      <w:r w:rsidRPr="0091540A">
        <w:rPr>
          <w:rFonts w:cs="Arial"/>
          <w:sz w:val="24"/>
          <w:szCs w:val="24"/>
        </w:rPr>
        <w:t>emplacamento</w:t>
      </w:r>
      <w:proofErr w:type="spellEnd"/>
      <w:r w:rsidRPr="0091540A">
        <w:rPr>
          <w:rFonts w:cs="Arial"/>
          <w:sz w:val="24"/>
          <w:szCs w:val="24"/>
        </w:rPr>
        <w:t xml:space="preserve">, </w:t>
      </w:r>
      <w:proofErr w:type="spellStart"/>
      <w:r w:rsidRPr="0091540A">
        <w:rPr>
          <w:rFonts w:cs="Arial"/>
          <w:sz w:val="24"/>
          <w:szCs w:val="24"/>
        </w:rPr>
        <w:t>primeiro</w:t>
      </w:r>
      <w:proofErr w:type="spellEnd"/>
      <w:r w:rsidRPr="0091540A">
        <w:rPr>
          <w:rFonts w:cs="Arial"/>
          <w:sz w:val="24"/>
          <w:szCs w:val="24"/>
        </w:rPr>
        <w:t xml:space="preserve"> </w:t>
      </w:r>
      <w:proofErr w:type="spellStart"/>
      <w:r w:rsidRPr="0091540A">
        <w:rPr>
          <w:rFonts w:cs="Arial"/>
          <w:sz w:val="24"/>
          <w:szCs w:val="24"/>
        </w:rPr>
        <w:t>licenciamento</w:t>
      </w:r>
      <w:proofErr w:type="spellEnd"/>
      <w:r w:rsidRPr="0091540A">
        <w:rPr>
          <w:rFonts w:cs="Arial"/>
          <w:sz w:val="24"/>
          <w:szCs w:val="24"/>
        </w:rPr>
        <w:t xml:space="preserve">, </w:t>
      </w:r>
      <w:proofErr w:type="spellStart"/>
      <w:r w:rsidRPr="0091540A">
        <w:rPr>
          <w:rFonts w:cs="Arial"/>
          <w:sz w:val="24"/>
          <w:szCs w:val="24"/>
        </w:rPr>
        <w:t>placas</w:t>
      </w:r>
      <w:proofErr w:type="spellEnd"/>
      <w:r w:rsidRPr="0091540A">
        <w:rPr>
          <w:rFonts w:cs="Arial"/>
          <w:sz w:val="24"/>
          <w:szCs w:val="24"/>
        </w:rPr>
        <w:t xml:space="preserve">, </w:t>
      </w:r>
      <w:proofErr w:type="spellStart"/>
      <w:r w:rsidRPr="0091540A">
        <w:rPr>
          <w:rFonts w:cs="Arial"/>
          <w:sz w:val="24"/>
          <w:szCs w:val="24"/>
        </w:rPr>
        <w:t>taxas</w:t>
      </w:r>
      <w:proofErr w:type="spellEnd"/>
      <w:r w:rsidRPr="0091540A">
        <w:rPr>
          <w:rFonts w:cs="Arial"/>
          <w:sz w:val="24"/>
          <w:szCs w:val="24"/>
        </w:rPr>
        <w:t xml:space="preserve"> e </w:t>
      </w:r>
      <w:proofErr w:type="spellStart"/>
      <w:r w:rsidRPr="0091540A">
        <w:rPr>
          <w:rFonts w:cs="Arial"/>
          <w:sz w:val="24"/>
          <w:szCs w:val="24"/>
        </w:rPr>
        <w:t>demais</w:t>
      </w:r>
      <w:proofErr w:type="spellEnd"/>
      <w:r w:rsidRPr="0091540A">
        <w:rPr>
          <w:rFonts w:cs="Arial"/>
          <w:sz w:val="24"/>
          <w:szCs w:val="24"/>
        </w:rPr>
        <w:t xml:space="preserve"> </w:t>
      </w:r>
      <w:proofErr w:type="spellStart"/>
      <w:r w:rsidRPr="0091540A">
        <w:rPr>
          <w:rFonts w:cs="Arial"/>
          <w:sz w:val="24"/>
          <w:szCs w:val="24"/>
        </w:rPr>
        <w:t>despesas</w:t>
      </w:r>
      <w:proofErr w:type="spellEnd"/>
      <w:r w:rsidRPr="0091540A">
        <w:rPr>
          <w:rFonts w:cs="Arial"/>
          <w:sz w:val="24"/>
          <w:szCs w:val="24"/>
        </w:rPr>
        <w:t xml:space="preserve"> </w:t>
      </w:r>
      <w:proofErr w:type="spellStart"/>
      <w:r w:rsidRPr="0091540A">
        <w:rPr>
          <w:rFonts w:cs="Arial"/>
          <w:sz w:val="24"/>
          <w:szCs w:val="24"/>
        </w:rPr>
        <w:t>necessárias</w:t>
      </w:r>
      <w:proofErr w:type="spellEnd"/>
      <w:r w:rsidRPr="0091540A">
        <w:rPr>
          <w:rFonts w:cs="Arial"/>
          <w:sz w:val="24"/>
          <w:szCs w:val="24"/>
        </w:rPr>
        <w:t xml:space="preserve"> à </w:t>
      </w:r>
      <w:proofErr w:type="spellStart"/>
      <w:r w:rsidRPr="0091540A">
        <w:rPr>
          <w:rFonts w:cs="Arial"/>
          <w:sz w:val="24"/>
          <w:szCs w:val="24"/>
        </w:rPr>
        <w:t>entrega</w:t>
      </w:r>
      <w:proofErr w:type="spellEnd"/>
      <w:r w:rsidRPr="0091540A">
        <w:rPr>
          <w:rFonts w:cs="Arial"/>
          <w:sz w:val="24"/>
          <w:szCs w:val="24"/>
        </w:rPr>
        <w:t xml:space="preserve"> regular </w:t>
      </w:r>
      <w:proofErr w:type="spellStart"/>
      <w:r w:rsidRPr="0091540A">
        <w:rPr>
          <w:rFonts w:cs="Arial"/>
          <w:sz w:val="24"/>
          <w:szCs w:val="24"/>
        </w:rPr>
        <w:t>deverão</w:t>
      </w:r>
      <w:proofErr w:type="spellEnd"/>
      <w:r w:rsidRPr="0091540A">
        <w:rPr>
          <w:rFonts w:cs="Arial"/>
          <w:sz w:val="24"/>
          <w:szCs w:val="24"/>
        </w:rPr>
        <w:t xml:space="preserve"> </w:t>
      </w:r>
      <w:proofErr w:type="spellStart"/>
      <w:r w:rsidRPr="0091540A">
        <w:rPr>
          <w:rFonts w:cs="Arial"/>
          <w:sz w:val="24"/>
          <w:szCs w:val="24"/>
        </w:rPr>
        <w:t>integrar</w:t>
      </w:r>
      <w:proofErr w:type="spellEnd"/>
      <w:r w:rsidRPr="0091540A">
        <w:rPr>
          <w:rFonts w:cs="Arial"/>
          <w:sz w:val="24"/>
          <w:szCs w:val="24"/>
        </w:rPr>
        <w:t xml:space="preserve"> o </w:t>
      </w:r>
      <w:proofErr w:type="spellStart"/>
      <w:r w:rsidRPr="0091540A">
        <w:rPr>
          <w:rFonts w:cs="Arial"/>
          <w:sz w:val="24"/>
          <w:szCs w:val="24"/>
        </w:rPr>
        <w:t>preço</w:t>
      </w:r>
      <w:proofErr w:type="spellEnd"/>
      <w:r w:rsidRPr="0091540A">
        <w:rPr>
          <w:rFonts w:cs="Arial"/>
          <w:sz w:val="24"/>
          <w:szCs w:val="24"/>
        </w:rPr>
        <w:t>;</w:t>
      </w:r>
    </w:p>
    <w:p w14:paraId="31C385E0" w14:textId="77777777" w:rsidR="00C66FB8" w:rsidRPr="0091540A" w:rsidRDefault="00C66FB8" w:rsidP="00C66FB8">
      <w:pPr>
        <w:pStyle w:val="Commarcadores"/>
        <w:tabs>
          <w:tab w:val="num" w:pos="360"/>
        </w:tabs>
        <w:ind w:left="360" w:hanging="360"/>
        <w:jc w:val="both"/>
        <w:rPr>
          <w:rFonts w:cs="Arial"/>
          <w:sz w:val="24"/>
          <w:szCs w:val="24"/>
        </w:rPr>
      </w:pPr>
      <w:proofErr w:type="spellStart"/>
      <w:r w:rsidRPr="0091540A">
        <w:rPr>
          <w:rFonts w:cs="Arial"/>
          <w:sz w:val="24"/>
          <w:szCs w:val="24"/>
        </w:rPr>
        <w:t>garantia</w:t>
      </w:r>
      <w:proofErr w:type="spellEnd"/>
      <w:r w:rsidRPr="0091540A">
        <w:rPr>
          <w:rFonts w:cs="Arial"/>
          <w:sz w:val="24"/>
          <w:szCs w:val="24"/>
        </w:rPr>
        <w:t xml:space="preserve"> </w:t>
      </w:r>
      <w:proofErr w:type="spellStart"/>
      <w:r w:rsidRPr="0091540A">
        <w:rPr>
          <w:rFonts w:cs="Arial"/>
          <w:sz w:val="24"/>
          <w:szCs w:val="24"/>
        </w:rPr>
        <w:t>mínima</w:t>
      </w:r>
      <w:proofErr w:type="spellEnd"/>
      <w:r w:rsidRPr="0091540A">
        <w:rPr>
          <w:rFonts w:cs="Arial"/>
          <w:sz w:val="24"/>
          <w:szCs w:val="24"/>
        </w:rPr>
        <w:t xml:space="preserve"> de 12 meses, </w:t>
      </w:r>
      <w:proofErr w:type="spellStart"/>
      <w:r w:rsidRPr="0091540A">
        <w:rPr>
          <w:rFonts w:cs="Arial"/>
          <w:sz w:val="24"/>
          <w:szCs w:val="24"/>
        </w:rPr>
        <w:t>ou</w:t>
      </w:r>
      <w:proofErr w:type="spellEnd"/>
      <w:r w:rsidRPr="0091540A">
        <w:rPr>
          <w:rFonts w:cs="Arial"/>
          <w:sz w:val="24"/>
          <w:szCs w:val="24"/>
        </w:rPr>
        <w:t xml:space="preserve"> </w:t>
      </w:r>
      <w:proofErr w:type="spellStart"/>
      <w:r w:rsidRPr="0091540A">
        <w:rPr>
          <w:rFonts w:cs="Arial"/>
          <w:sz w:val="24"/>
          <w:szCs w:val="24"/>
        </w:rPr>
        <w:t>prazo</w:t>
      </w:r>
      <w:proofErr w:type="spellEnd"/>
      <w:r w:rsidRPr="0091540A">
        <w:rPr>
          <w:rFonts w:cs="Arial"/>
          <w:sz w:val="24"/>
          <w:szCs w:val="24"/>
        </w:rPr>
        <w:t xml:space="preserve"> superior do </w:t>
      </w:r>
      <w:proofErr w:type="spellStart"/>
      <w:r w:rsidRPr="0091540A">
        <w:rPr>
          <w:rFonts w:cs="Arial"/>
          <w:sz w:val="24"/>
          <w:szCs w:val="24"/>
        </w:rPr>
        <w:t>fabricante</w:t>
      </w:r>
      <w:proofErr w:type="spellEnd"/>
      <w:r w:rsidRPr="0091540A">
        <w:rPr>
          <w:rFonts w:cs="Arial"/>
          <w:sz w:val="24"/>
          <w:szCs w:val="24"/>
        </w:rPr>
        <w:t>.</w:t>
      </w:r>
    </w:p>
    <w:p w14:paraId="34F3B46C" w14:textId="77777777" w:rsidR="00C66FB8" w:rsidRPr="0091540A" w:rsidRDefault="00C66FB8" w:rsidP="00C66FB8">
      <w:pPr>
        <w:pStyle w:val="Commarcadores"/>
        <w:tabs>
          <w:tab w:val="num" w:pos="360"/>
        </w:tabs>
        <w:ind w:left="360" w:hanging="360"/>
        <w:jc w:val="both"/>
        <w:rPr>
          <w:rFonts w:cs="Arial"/>
          <w:sz w:val="24"/>
          <w:szCs w:val="24"/>
        </w:rPr>
      </w:pPr>
    </w:p>
    <w:p w14:paraId="045D691B" w14:textId="77777777" w:rsidR="00C66FB8" w:rsidRPr="0091540A" w:rsidRDefault="00C66FB8" w:rsidP="00C66FB8">
      <w:pPr>
        <w:pStyle w:val="Ttulo1"/>
        <w:jc w:val="both"/>
        <w:rPr>
          <w:rFonts w:cs="Arial"/>
          <w:sz w:val="24"/>
          <w:szCs w:val="24"/>
        </w:rPr>
      </w:pPr>
      <w:r w:rsidRPr="0091540A">
        <w:rPr>
          <w:rFonts w:cs="Arial"/>
          <w:sz w:val="24"/>
          <w:szCs w:val="24"/>
        </w:rPr>
        <w:t>4. FORMA E CRITÉRIO DE SELEÇÃO</w:t>
      </w:r>
    </w:p>
    <w:p w14:paraId="0E95EA6F" w14:textId="77777777" w:rsidR="00C66FB8" w:rsidRPr="0091540A" w:rsidRDefault="00C66FB8" w:rsidP="00C66FB8">
      <w:pPr>
        <w:jc w:val="both"/>
        <w:rPr>
          <w:rFonts w:cs="Arial"/>
          <w:sz w:val="24"/>
          <w:szCs w:val="24"/>
        </w:rPr>
      </w:pPr>
      <w:r w:rsidRPr="0091540A">
        <w:rPr>
          <w:rFonts w:cs="Arial"/>
          <w:sz w:val="24"/>
          <w:szCs w:val="24"/>
        </w:rPr>
        <w:t>A seleção ocorrerá mediante Pregão Eletrônico, por se tratar de bens comuns, com critério de julgamento de menor preço por item. Não será utilizado Sistema de Registro de Preços. Os quatro itens serão processados separadamente, preservando as diferenças técnicas e a rastreabilidade das duas emendas.</w:t>
      </w:r>
    </w:p>
    <w:p w14:paraId="284F4B97" w14:textId="77777777" w:rsidR="00C66FB8" w:rsidRPr="0091540A" w:rsidRDefault="00C66FB8" w:rsidP="00C66FB8">
      <w:pPr>
        <w:jc w:val="both"/>
        <w:rPr>
          <w:rFonts w:cs="Arial"/>
          <w:sz w:val="24"/>
          <w:szCs w:val="24"/>
        </w:rPr>
      </w:pPr>
      <w:r w:rsidRPr="0091540A">
        <w:rPr>
          <w:rFonts w:cs="Arial"/>
          <w:sz w:val="24"/>
          <w:szCs w:val="24"/>
        </w:rPr>
        <w:t xml:space="preserve">Como o valor total estimado de cada item é inferior a R$ 80.000,00, aplicar-se-á, em princípio, a participação exclusiva de microempresas e empresas de pequeno porte, inclusive equiparadas quando legalmente aptas, nos termos do </w:t>
      </w:r>
      <w:proofErr w:type="spellStart"/>
      <w:r w:rsidRPr="0091540A">
        <w:rPr>
          <w:rFonts w:cs="Arial"/>
          <w:sz w:val="24"/>
          <w:szCs w:val="24"/>
        </w:rPr>
        <w:t>art</w:t>
      </w:r>
      <w:proofErr w:type="spellEnd"/>
      <w:r w:rsidRPr="0091540A">
        <w:rPr>
          <w:rFonts w:cs="Arial"/>
          <w:sz w:val="24"/>
          <w:szCs w:val="24"/>
        </w:rPr>
        <w:t xml:space="preserve">. 48, I, da Lei Complementar nº 123/2006, ressalvadas as hipóteses do </w:t>
      </w:r>
      <w:proofErr w:type="spellStart"/>
      <w:r w:rsidRPr="0091540A">
        <w:rPr>
          <w:rFonts w:cs="Arial"/>
          <w:sz w:val="24"/>
          <w:szCs w:val="24"/>
        </w:rPr>
        <w:t>art</w:t>
      </w:r>
      <w:proofErr w:type="spellEnd"/>
      <w:r w:rsidRPr="0091540A">
        <w:rPr>
          <w:rFonts w:cs="Arial"/>
          <w:sz w:val="24"/>
          <w:szCs w:val="24"/>
        </w:rPr>
        <w:t>. 49, que deverão ser previamente avaliadas e justificadas nos autos.</w:t>
      </w:r>
    </w:p>
    <w:p w14:paraId="05139A3B" w14:textId="77777777" w:rsidR="00C66FB8" w:rsidRPr="0091540A" w:rsidRDefault="00C66FB8" w:rsidP="00C66FB8">
      <w:pPr>
        <w:jc w:val="both"/>
        <w:rPr>
          <w:rFonts w:cs="Arial"/>
          <w:sz w:val="24"/>
          <w:szCs w:val="24"/>
        </w:rPr>
      </w:pPr>
    </w:p>
    <w:p w14:paraId="5C1069A7" w14:textId="77777777" w:rsidR="00C66FB8" w:rsidRPr="0091540A" w:rsidRDefault="00C66FB8" w:rsidP="00C66FB8">
      <w:pPr>
        <w:pStyle w:val="Ttulo1"/>
        <w:jc w:val="both"/>
        <w:rPr>
          <w:rFonts w:cs="Arial"/>
          <w:sz w:val="24"/>
          <w:szCs w:val="24"/>
        </w:rPr>
      </w:pPr>
      <w:r w:rsidRPr="0091540A">
        <w:rPr>
          <w:rFonts w:cs="Arial"/>
          <w:sz w:val="24"/>
          <w:szCs w:val="24"/>
        </w:rPr>
        <w:t>5. PRAZO, LOCAL E CONDIÇÕES DE ENTREGA</w:t>
      </w:r>
    </w:p>
    <w:p w14:paraId="7CB2098D" w14:textId="77777777" w:rsidR="00C66FB8" w:rsidRPr="0091540A" w:rsidRDefault="00C66FB8" w:rsidP="00C66FB8">
      <w:pPr>
        <w:jc w:val="both"/>
        <w:rPr>
          <w:rFonts w:cs="Arial"/>
          <w:sz w:val="24"/>
          <w:szCs w:val="24"/>
        </w:rPr>
      </w:pPr>
      <w:r w:rsidRPr="0091540A">
        <w:rPr>
          <w:rFonts w:cs="Arial"/>
          <w:sz w:val="24"/>
          <w:szCs w:val="24"/>
        </w:rPr>
        <w:t>A entrega deverá ocorrer em até 30 (trinta) dias corridos, contados do recebimento da ordem de fornecimento, nota de empenho ou instrumento equivalente, em local indicado pela Secretaria Municipal de Saúde, no Município de Barrolândia – TO. Prorrogação somente poderá ser admitida por motivo superveniente, comprovado e aceito pela Administração antes do término do prazo.</w:t>
      </w:r>
    </w:p>
    <w:p w14:paraId="552556EA" w14:textId="77777777" w:rsidR="00C66FB8" w:rsidRPr="0091540A" w:rsidRDefault="00C66FB8" w:rsidP="00C66FB8">
      <w:pPr>
        <w:jc w:val="both"/>
        <w:rPr>
          <w:rFonts w:cs="Arial"/>
          <w:sz w:val="24"/>
          <w:szCs w:val="24"/>
        </w:rPr>
      </w:pPr>
      <w:r w:rsidRPr="0091540A">
        <w:rPr>
          <w:rFonts w:cs="Arial"/>
          <w:sz w:val="24"/>
          <w:szCs w:val="24"/>
        </w:rPr>
        <w:t xml:space="preserve">Os veículos deverão ser entregues totalmente montados, revisados, abastecidos em </w:t>
      </w:r>
      <w:r w:rsidRPr="0091540A">
        <w:rPr>
          <w:rFonts w:cs="Arial"/>
          <w:sz w:val="24"/>
          <w:szCs w:val="24"/>
        </w:rPr>
        <w:lastRenderedPageBreak/>
        <w:t>quantidade suficiente para conferência funcional, emplacados e licenciados, acompanhados de nota fiscal, CRLV-e ou documentação equivalente disponível, manuais, chaves, comprovantes de garantia e demais documentos exigidos.</w:t>
      </w:r>
    </w:p>
    <w:p w14:paraId="1484300B" w14:textId="77777777" w:rsidR="00C66FB8" w:rsidRPr="0091540A" w:rsidRDefault="00C66FB8" w:rsidP="00C66FB8">
      <w:pPr>
        <w:jc w:val="both"/>
        <w:rPr>
          <w:rFonts w:cs="Arial"/>
          <w:sz w:val="24"/>
          <w:szCs w:val="24"/>
        </w:rPr>
      </w:pPr>
    </w:p>
    <w:p w14:paraId="2E33D217" w14:textId="77777777" w:rsidR="00C66FB8" w:rsidRPr="0091540A" w:rsidRDefault="00C66FB8" w:rsidP="00C66FB8">
      <w:pPr>
        <w:pStyle w:val="Ttulo1"/>
        <w:jc w:val="both"/>
        <w:rPr>
          <w:rFonts w:cs="Arial"/>
          <w:sz w:val="24"/>
          <w:szCs w:val="24"/>
        </w:rPr>
      </w:pPr>
      <w:r w:rsidRPr="0091540A">
        <w:rPr>
          <w:rFonts w:cs="Arial"/>
          <w:sz w:val="24"/>
          <w:szCs w:val="24"/>
        </w:rPr>
        <w:t>6. RECEBIMENTO E INSPEÇÃO</w:t>
      </w:r>
    </w:p>
    <w:p w14:paraId="150F89C2" w14:textId="77777777" w:rsidR="00C66FB8" w:rsidRPr="0091540A" w:rsidRDefault="00C66FB8" w:rsidP="00C66FB8">
      <w:pPr>
        <w:jc w:val="both"/>
        <w:rPr>
          <w:rFonts w:cs="Arial"/>
          <w:sz w:val="24"/>
          <w:szCs w:val="24"/>
        </w:rPr>
      </w:pPr>
      <w:r w:rsidRPr="0091540A">
        <w:rPr>
          <w:rFonts w:cs="Arial"/>
          <w:sz w:val="24"/>
          <w:szCs w:val="24"/>
        </w:rPr>
        <w:t>O recebimento provisório ocorrerá no ato da entrega para conferência inicial. O recebimento definitivo ocorrerá em até 10 (dez) dias úteis após verificação da conformidade das especificações, marca/modelo/versão, numeração de chassi, documentação, estado geral, itens obrigatórios e funcionamento. A assinatura de recibo de entrega não implica aceitação definitiva de bem em desconformidade.</w:t>
      </w:r>
    </w:p>
    <w:p w14:paraId="1024A34F" w14:textId="77777777" w:rsidR="00C66FB8" w:rsidRPr="0091540A" w:rsidRDefault="00C66FB8" w:rsidP="00C66FB8">
      <w:pPr>
        <w:jc w:val="both"/>
        <w:rPr>
          <w:rFonts w:cs="Arial"/>
          <w:sz w:val="24"/>
          <w:szCs w:val="24"/>
        </w:rPr>
      </w:pPr>
    </w:p>
    <w:p w14:paraId="6899BA48" w14:textId="77777777" w:rsidR="00C66FB8" w:rsidRPr="0091540A" w:rsidRDefault="00C66FB8" w:rsidP="00C66FB8">
      <w:pPr>
        <w:pStyle w:val="Ttulo1"/>
        <w:jc w:val="both"/>
        <w:rPr>
          <w:rFonts w:cs="Arial"/>
          <w:sz w:val="24"/>
          <w:szCs w:val="24"/>
        </w:rPr>
      </w:pPr>
      <w:r w:rsidRPr="0091540A">
        <w:rPr>
          <w:rFonts w:cs="Arial"/>
          <w:sz w:val="24"/>
          <w:szCs w:val="24"/>
        </w:rPr>
        <w:t>7. OBRIGAÇÕES DA CONTRATADA</w:t>
      </w:r>
    </w:p>
    <w:p w14:paraId="6C8C38EA" w14:textId="77777777" w:rsidR="00C66FB8" w:rsidRPr="0091540A" w:rsidRDefault="00C66FB8" w:rsidP="00C66FB8">
      <w:pPr>
        <w:pStyle w:val="Commarcadores"/>
        <w:tabs>
          <w:tab w:val="num" w:pos="360"/>
        </w:tabs>
        <w:ind w:left="360" w:hanging="360"/>
        <w:jc w:val="both"/>
        <w:rPr>
          <w:rFonts w:cs="Arial"/>
          <w:sz w:val="24"/>
          <w:szCs w:val="24"/>
        </w:rPr>
      </w:pPr>
      <w:proofErr w:type="spellStart"/>
      <w:r w:rsidRPr="0091540A">
        <w:rPr>
          <w:rFonts w:cs="Arial"/>
          <w:sz w:val="24"/>
          <w:szCs w:val="24"/>
        </w:rPr>
        <w:t>entregar</w:t>
      </w:r>
      <w:proofErr w:type="spellEnd"/>
      <w:r w:rsidRPr="0091540A">
        <w:rPr>
          <w:rFonts w:cs="Arial"/>
          <w:sz w:val="24"/>
          <w:szCs w:val="24"/>
        </w:rPr>
        <w:t xml:space="preserve"> </w:t>
      </w:r>
      <w:proofErr w:type="spellStart"/>
      <w:r w:rsidRPr="0091540A">
        <w:rPr>
          <w:rFonts w:cs="Arial"/>
          <w:sz w:val="24"/>
          <w:szCs w:val="24"/>
        </w:rPr>
        <w:t>os</w:t>
      </w:r>
      <w:proofErr w:type="spellEnd"/>
      <w:r w:rsidRPr="0091540A">
        <w:rPr>
          <w:rFonts w:cs="Arial"/>
          <w:sz w:val="24"/>
          <w:szCs w:val="24"/>
        </w:rPr>
        <w:t xml:space="preserve"> bens no </w:t>
      </w:r>
      <w:proofErr w:type="spellStart"/>
      <w:r w:rsidRPr="0091540A">
        <w:rPr>
          <w:rFonts w:cs="Arial"/>
          <w:sz w:val="24"/>
          <w:szCs w:val="24"/>
        </w:rPr>
        <w:t>prazo</w:t>
      </w:r>
      <w:proofErr w:type="spellEnd"/>
      <w:r w:rsidRPr="0091540A">
        <w:rPr>
          <w:rFonts w:cs="Arial"/>
          <w:sz w:val="24"/>
          <w:szCs w:val="24"/>
        </w:rPr>
        <w:t xml:space="preserve"> e </w:t>
      </w:r>
      <w:proofErr w:type="spellStart"/>
      <w:r w:rsidRPr="0091540A">
        <w:rPr>
          <w:rFonts w:cs="Arial"/>
          <w:sz w:val="24"/>
          <w:szCs w:val="24"/>
        </w:rPr>
        <w:t>em</w:t>
      </w:r>
      <w:proofErr w:type="spellEnd"/>
      <w:r w:rsidRPr="0091540A">
        <w:rPr>
          <w:rFonts w:cs="Arial"/>
          <w:sz w:val="24"/>
          <w:szCs w:val="24"/>
        </w:rPr>
        <w:t xml:space="preserve"> </w:t>
      </w:r>
      <w:proofErr w:type="spellStart"/>
      <w:r w:rsidRPr="0091540A">
        <w:rPr>
          <w:rFonts w:cs="Arial"/>
          <w:sz w:val="24"/>
          <w:szCs w:val="24"/>
        </w:rPr>
        <w:t>conformidade</w:t>
      </w:r>
      <w:proofErr w:type="spellEnd"/>
      <w:r w:rsidRPr="0091540A">
        <w:rPr>
          <w:rFonts w:cs="Arial"/>
          <w:sz w:val="24"/>
          <w:szCs w:val="24"/>
        </w:rPr>
        <w:t xml:space="preserve"> integral com a </w:t>
      </w:r>
      <w:proofErr w:type="spellStart"/>
      <w:r w:rsidRPr="0091540A">
        <w:rPr>
          <w:rFonts w:cs="Arial"/>
          <w:sz w:val="24"/>
          <w:szCs w:val="24"/>
        </w:rPr>
        <w:t>proposta</w:t>
      </w:r>
      <w:proofErr w:type="spellEnd"/>
      <w:r w:rsidRPr="0091540A">
        <w:rPr>
          <w:rFonts w:cs="Arial"/>
          <w:sz w:val="24"/>
          <w:szCs w:val="24"/>
        </w:rPr>
        <w:t xml:space="preserve"> e </w:t>
      </w:r>
      <w:proofErr w:type="spellStart"/>
      <w:r w:rsidRPr="0091540A">
        <w:rPr>
          <w:rFonts w:cs="Arial"/>
          <w:sz w:val="24"/>
          <w:szCs w:val="24"/>
        </w:rPr>
        <w:t>este</w:t>
      </w:r>
      <w:proofErr w:type="spellEnd"/>
      <w:r w:rsidRPr="0091540A">
        <w:rPr>
          <w:rFonts w:cs="Arial"/>
          <w:sz w:val="24"/>
          <w:szCs w:val="24"/>
        </w:rPr>
        <w:t xml:space="preserve"> TR;</w:t>
      </w:r>
    </w:p>
    <w:p w14:paraId="5A706443" w14:textId="77777777" w:rsidR="00C66FB8" w:rsidRPr="0091540A" w:rsidRDefault="00C66FB8" w:rsidP="00C66FB8">
      <w:pPr>
        <w:pStyle w:val="Commarcadores"/>
        <w:tabs>
          <w:tab w:val="num" w:pos="360"/>
        </w:tabs>
        <w:ind w:left="360" w:hanging="360"/>
        <w:jc w:val="both"/>
        <w:rPr>
          <w:rFonts w:cs="Arial"/>
          <w:sz w:val="24"/>
          <w:szCs w:val="24"/>
        </w:rPr>
      </w:pPr>
      <w:proofErr w:type="spellStart"/>
      <w:r w:rsidRPr="0091540A">
        <w:rPr>
          <w:rFonts w:cs="Arial"/>
          <w:sz w:val="24"/>
          <w:szCs w:val="24"/>
        </w:rPr>
        <w:t>substituir</w:t>
      </w:r>
      <w:proofErr w:type="spellEnd"/>
      <w:r w:rsidRPr="0091540A">
        <w:rPr>
          <w:rFonts w:cs="Arial"/>
          <w:sz w:val="24"/>
          <w:szCs w:val="24"/>
        </w:rPr>
        <w:t xml:space="preserve">, </w:t>
      </w:r>
      <w:proofErr w:type="spellStart"/>
      <w:r w:rsidRPr="0091540A">
        <w:rPr>
          <w:rFonts w:cs="Arial"/>
          <w:sz w:val="24"/>
          <w:szCs w:val="24"/>
        </w:rPr>
        <w:t>sem</w:t>
      </w:r>
      <w:proofErr w:type="spellEnd"/>
      <w:r w:rsidRPr="0091540A">
        <w:rPr>
          <w:rFonts w:cs="Arial"/>
          <w:sz w:val="24"/>
          <w:szCs w:val="24"/>
        </w:rPr>
        <w:t xml:space="preserve"> </w:t>
      </w:r>
      <w:proofErr w:type="spellStart"/>
      <w:r w:rsidRPr="0091540A">
        <w:rPr>
          <w:rFonts w:cs="Arial"/>
          <w:sz w:val="24"/>
          <w:szCs w:val="24"/>
        </w:rPr>
        <w:t>ônus</w:t>
      </w:r>
      <w:proofErr w:type="spellEnd"/>
      <w:r w:rsidRPr="0091540A">
        <w:rPr>
          <w:rFonts w:cs="Arial"/>
          <w:sz w:val="24"/>
          <w:szCs w:val="24"/>
        </w:rPr>
        <w:t xml:space="preserve">, </w:t>
      </w:r>
      <w:proofErr w:type="spellStart"/>
      <w:r w:rsidRPr="0091540A">
        <w:rPr>
          <w:rFonts w:cs="Arial"/>
          <w:sz w:val="24"/>
          <w:szCs w:val="24"/>
        </w:rPr>
        <w:t>bem</w:t>
      </w:r>
      <w:proofErr w:type="spellEnd"/>
      <w:r w:rsidRPr="0091540A">
        <w:rPr>
          <w:rFonts w:cs="Arial"/>
          <w:sz w:val="24"/>
          <w:szCs w:val="24"/>
        </w:rPr>
        <w:t xml:space="preserve"> </w:t>
      </w:r>
      <w:proofErr w:type="spellStart"/>
      <w:r w:rsidRPr="0091540A">
        <w:rPr>
          <w:rFonts w:cs="Arial"/>
          <w:sz w:val="24"/>
          <w:szCs w:val="24"/>
        </w:rPr>
        <w:t>recusado</w:t>
      </w:r>
      <w:proofErr w:type="spellEnd"/>
      <w:r w:rsidRPr="0091540A">
        <w:rPr>
          <w:rFonts w:cs="Arial"/>
          <w:sz w:val="24"/>
          <w:szCs w:val="24"/>
        </w:rPr>
        <w:t xml:space="preserve"> </w:t>
      </w:r>
      <w:proofErr w:type="spellStart"/>
      <w:r w:rsidRPr="0091540A">
        <w:rPr>
          <w:rFonts w:cs="Arial"/>
          <w:sz w:val="24"/>
          <w:szCs w:val="24"/>
        </w:rPr>
        <w:t>por</w:t>
      </w:r>
      <w:proofErr w:type="spellEnd"/>
      <w:r w:rsidRPr="0091540A">
        <w:rPr>
          <w:rFonts w:cs="Arial"/>
          <w:sz w:val="24"/>
          <w:szCs w:val="24"/>
        </w:rPr>
        <w:t xml:space="preserve"> </w:t>
      </w:r>
      <w:proofErr w:type="spellStart"/>
      <w:r w:rsidRPr="0091540A">
        <w:rPr>
          <w:rFonts w:cs="Arial"/>
          <w:sz w:val="24"/>
          <w:szCs w:val="24"/>
        </w:rPr>
        <w:t>defeito</w:t>
      </w:r>
      <w:proofErr w:type="spellEnd"/>
      <w:r w:rsidRPr="0091540A">
        <w:rPr>
          <w:rFonts w:cs="Arial"/>
          <w:sz w:val="24"/>
          <w:szCs w:val="24"/>
        </w:rPr>
        <w:t xml:space="preserve">, </w:t>
      </w:r>
      <w:proofErr w:type="spellStart"/>
      <w:r w:rsidRPr="0091540A">
        <w:rPr>
          <w:rFonts w:cs="Arial"/>
          <w:sz w:val="24"/>
          <w:szCs w:val="24"/>
        </w:rPr>
        <w:t>avaria</w:t>
      </w:r>
      <w:proofErr w:type="spellEnd"/>
      <w:r w:rsidRPr="0091540A">
        <w:rPr>
          <w:rFonts w:cs="Arial"/>
          <w:sz w:val="24"/>
          <w:szCs w:val="24"/>
        </w:rPr>
        <w:t xml:space="preserve"> </w:t>
      </w:r>
      <w:proofErr w:type="spellStart"/>
      <w:r w:rsidRPr="0091540A">
        <w:rPr>
          <w:rFonts w:cs="Arial"/>
          <w:sz w:val="24"/>
          <w:szCs w:val="24"/>
        </w:rPr>
        <w:t>ou</w:t>
      </w:r>
      <w:proofErr w:type="spellEnd"/>
      <w:r w:rsidRPr="0091540A">
        <w:rPr>
          <w:rFonts w:cs="Arial"/>
          <w:sz w:val="24"/>
          <w:szCs w:val="24"/>
        </w:rPr>
        <w:t xml:space="preserve"> </w:t>
      </w:r>
      <w:proofErr w:type="spellStart"/>
      <w:r w:rsidRPr="0091540A">
        <w:rPr>
          <w:rFonts w:cs="Arial"/>
          <w:sz w:val="24"/>
          <w:szCs w:val="24"/>
        </w:rPr>
        <w:t>divergência</w:t>
      </w:r>
      <w:proofErr w:type="spellEnd"/>
      <w:r w:rsidRPr="0091540A">
        <w:rPr>
          <w:rFonts w:cs="Arial"/>
          <w:sz w:val="24"/>
          <w:szCs w:val="24"/>
        </w:rPr>
        <w:t xml:space="preserve"> de </w:t>
      </w:r>
      <w:proofErr w:type="spellStart"/>
      <w:r w:rsidRPr="0091540A">
        <w:rPr>
          <w:rFonts w:cs="Arial"/>
          <w:sz w:val="24"/>
          <w:szCs w:val="24"/>
        </w:rPr>
        <w:t>especificação</w:t>
      </w:r>
      <w:proofErr w:type="spellEnd"/>
      <w:r w:rsidRPr="0091540A">
        <w:rPr>
          <w:rFonts w:cs="Arial"/>
          <w:sz w:val="24"/>
          <w:szCs w:val="24"/>
        </w:rPr>
        <w:t>;</w:t>
      </w:r>
    </w:p>
    <w:p w14:paraId="24C356E7" w14:textId="77777777" w:rsidR="00C66FB8" w:rsidRPr="0091540A" w:rsidRDefault="00C66FB8" w:rsidP="00C66FB8">
      <w:pPr>
        <w:pStyle w:val="Commarcadores"/>
        <w:tabs>
          <w:tab w:val="num" w:pos="360"/>
        </w:tabs>
        <w:ind w:left="360" w:hanging="360"/>
        <w:jc w:val="both"/>
        <w:rPr>
          <w:rFonts w:cs="Arial"/>
          <w:sz w:val="24"/>
          <w:szCs w:val="24"/>
        </w:rPr>
      </w:pPr>
      <w:r w:rsidRPr="0091540A">
        <w:rPr>
          <w:rFonts w:cs="Arial"/>
          <w:sz w:val="24"/>
          <w:szCs w:val="24"/>
        </w:rPr>
        <w:t xml:space="preserve">responder </w:t>
      </w:r>
      <w:proofErr w:type="spellStart"/>
      <w:r w:rsidRPr="0091540A">
        <w:rPr>
          <w:rFonts w:cs="Arial"/>
          <w:sz w:val="24"/>
          <w:szCs w:val="24"/>
        </w:rPr>
        <w:t>por</w:t>
      </w:r>
      <w:proofErr w:type="spellEnd"/>
      <w:r w:rsidRPr="0091540A">
        <w:rPr>
          <w:rFonts w:cs="Arial"/>
          <w:sz w:val="24"/>
          <w:szCs w:val="24"/>
        </w:rPr>
        <w:t xml:space="preserve"> </w:t>
      </w:r>
      <w:proofErr w:type="spellStart"/>
      <w:r w:rsidRPr="0091540A">
        <w:rPr>
          <w:rFonts w:cs="Arial"/>
          <w:sz w:val="24"/>
          <w:szCs w:val="24"/>
        </w:rPr>
        <w:t>vícios</w:t>
      </w:r>
      <w:proofErr w:type="spellEnd"/>
      <w:r w:rsidRPr="0091540A">
        <w:rPr>
          <w:rFonts w:cs="Arial"/>
          <w:sz w:val="24"/>
          <w:szCs w:val="24"/>
        </w:rPr>
        <w:t xml:space="preserve">, </w:t>
      </w:r>
      <w:proofErr w:type="spellStart"/>
      <w:r w:rsidRPr="0091540A">
        <w:rPr>
          <w:rFonts w:cs="Arial"/>
          <w:sz w:val="24"/>
          <w:szCs w:val="24"/>
        </w:rPr>
        <w:t>defeitos</w:t>
      </w:r>
      <w:proofErr w:type="spellEnd"/>
      <w:r w:rsidRPr="0091540A">
        <w:rPr>
          <w:rFonts w:cs="Arial"/>
          <w:sz w:val="24"/>
          <w:szCs w:val="24"/>
        </w:rPr>
        <w:t xml:space="preserve"> e </w:t>
      </w:r>
      <w:proofErr w:type="spellStart"/>
      <w:r w:rsidRPr="0091540A">
        <w:rPr>
          <w:rFonts w:cs="Arial"/>
          <w:sz w:val="24"/>
          <w:szCs w:val="24"/>
        </w:rPr>
        <w:t>danos</w:t>
      </w:r>
      <w:proofErr w:type="spellEnd"/>
      <w:r w:rsidRPr="0091540A">
        <w:rPr>
          <w:rFonts w:cs="Arial"/>
          <w:sz w:val="24"/>
          <w:szCs w:val="24"/>
        </w:rPr>
        <w:t xml:space="preserve"> </w:t>
      </w:r>
      <w:proofErr w:type="spellStart"/>
      <w:r w:rsidRPr="0091540A">
        <w:rPr>
          <w:rFonts w:cs="Arial"/>
          <w:sz w:val="24"/>
          <w:szCs w:val="24"/>
        </w:rPr>
        <w:t>decorrentes</w:t>
      </w:r>
      <w:proofErr w:type="spellEnd"/>
      <w:r w:rsidRPr="0091540A">
        <w:rPr>
          <w:rFonts w:cs="Arial"/>
          <w:sz w:val="24"/>
          <w:szCs w:val="24"/>
        </w:rPr>
        <w:t xml:space="preserve"> do </w:t>
      </w:r>
      <w:proofErr w:type="spellStart"/>
      <w:r w:rsidRPr="0091540A">
        <w:rPr>
          <w:rFonts w:cs="Arial"/>
          <w:sz w:val="24"/>
          <w:szCs w:val="24"/>
        </w:rPr>
        <w:t>fornecimento</w:t>
      </w:r>
      <w:proofErr w:type="spellEnd"/>
      <w:r w:rsidRPr="0091540A">
        <w:rPr>
          <w:rFonts w:cs="Arial"/>
          <w:sz w:val="24"/>
          <w:szCs w:val="24"/>
        </w:rPr>
        <w:t>;</w:t>
      </w:r>
    </w:p>
    <w:p w14:paraId="74E9995B" w14:textId="77777777" w:rsidR="00C66FB8" w:rsidRPr="0091540A" w:rsidRDefault="00C66FB8" w:rsidP="00C66FB8">
      <w:pPr>
        <w:pStyle w:val="Commarcadores"/>
        <w:tabs>
          <w:tab w:val="num" w:pos="360"/>
        </w:tabs>
        <w:ind w:left="360" w:hanging="360"/>
        <w:jc w:val="both"/>
        <w:rPr>
          <w:rFonts w:cs="Arial"/>
          <w:sz w:val="24"/>
          <w:szCs w:val="24"/>
        </w:rPr>
      </w:pPr>
      <w:proofErr w:type="spellStart"/>
      <w:r w:rsidRPr="0091540A">
        <w:rPr>
          <w:rFonts w:cs="Arial"/>
          <w:sz w:val="24"/>
          <w:szCs w:val="24"/>
        </w:rPr>
        <w:t>manter</w:t>
      </w:r>
      <w:proofErr w:type="spellEnd"/>
      <w:r w:rsidRPr="0091540A">
        <w:rPr>
          <w:rFonts w:cs="Arial"/>
          <w:sz w:val="24"/>
          <w:szCs w:val="24"/>
        </w:rPr>
        <w:t xml:space="preserve"> as </w:t>
      </w:r>
      <w:proofErr w:type="spellStart"/>
      <w:r w:rsidRPr="0091540A">
        <w:rPr>
          <w:rFonts w:cs="Arial"/>
          <w:sz w:val="24"/>
          <w:szCs w:val="24"/>
        </w:rPr>
        <w:t>condições</w:t>
      </w:r>
      <w:proofErr w:type="spellEnd"/>
      <w:r w:rsidRPr="0091540A">
        <w:rPr>
          <w:rFonts w:cs="Arial"/>
          <w:sz w:val="24"/>
          <w:szCs w:val="24"/>
        </w:rPr>
        <w:t xml:space="preserve"> de </w:t>
      </w:r>
      <w:proofErr w:type="spellStart"/>
      <w:r w:rsidRPr="0091540A">
        <w:rPr>
          <w:rFonts w:cs="Arial"/>
          <w:sz w:val="24"/>
          <w:szCs w:val="24"/>
        </w:rPr>
        <w:t>habilitação</w:t>
      </w:r>
      <w:proofErr w:type="spellEnd"/>
      <w:r w:rsidRPr="0091540A">
        <w:rPr>
          <w:rFonts w:cs="Arial"/>
          <w:sz w:val="24"/>
          <w:szCs w:val="24"/>
        </w:rPr>
        <w:t xml:space="preserve"> </w:t>
      </w:r>
      <w:proofErr w:type="spellStart"/>
      <w:r w:rsidRPr="0091540A">
        <w:rPr>
          <w:rFonts w:cs="Arial"/>
          <w:sz w:val="24"/>
          <w:szCs w:val="24"/>
        </w:rPr>
        <w:t>durante</w:t>
      </w:r>
      <w:proofErr w:type="spellEnd"/>
      <w:r w:rsidRPr="0091540A">
        <w:rPr>
          <w:rFonts w:cs="Arial"/>
          <w:sz w:val="24"/>
          <w:szCs w:val="24"/>
        </w:rPr>
        <w:t xml:space="preserve"> </w:t>
      </w:r>
      <w:proofErr w:type="gramStart"/>
      <w:r w:rsidRPr="0091540A">
        <w:rPr>
          <w:rFonts w:cs="Arial"/>
          <w:sz w:val="24"/>
          <w:szCs w:val="24"/>
        </w:rPr>
        <w:t>a</w:t>
      </w:r>
      <w:proofErr w:type="gramEnd"/>
      <w:r w:rsidRPr="0091540A">
        <w:rPr>
          <w:rFonts w:cs="Arial"/>
          <w:sz w:val="24"/>
          <w:szCs w:val="24"/>
        </w:rPr>
        <w:t xml:space="preserve"> </w:t>
      </w:r>
      <w:proofErr w:type="spellStart"/>
      <w:r w:rsidRPr="0091540A">
        <w:rPr>
          <w:rFonts w:cs="Arial"/>
          <w:sz w:val="24"/>
          <w:szCs w:val="24"/>
        </w:rPr>
        <w:t>execução</w:t>
      </w:r>
      <w:proofErr w:type="spellEnd"/>
      <w:r w:rsidRPr="0091540A">
        <w:rPr>
          <w:rFonts w:cs="Arial"/>
          <w:sz w:val="24"/>
          <w:szCs w:val="24"/>
        </w:rPr>
        <w:t>;</w:t>
      </w:r>
    </w:p>
    <w:p w14:paraId="40AD362A" w14:textId="77777777" w:rsidR="00C66FB8" w:rsidRPr="0091540A" w:rsidRDefault="00C66FB8" w:rsidP="00C66FB8">
      <w:pPr>
        <w:pStyle w:val="Commarcadores"/>
        <w:tabs>
          <w:tab w:val="num" w:pos="360"/>
        </w:tabs>
        <w:ind w:left="360" w:hanging="360"/>
        <w:jc w:val="both"/>
        <w:rPr>
          <w:rFonts w:cs="Arial"/>
          <w:sz w:val="24"/>
          <w:szCs w:val="24"/>
        </w:rPr>
      </w:pPr>
      <w:proofErr w:type="spellStart"/>
      <w:r w:rsidRPr="0091540A">
        <w:rPr>
          <w:rFonts w:cs="Arial"/>
          <w:sz w:val="24"/>
          <w:szCs w:val="24"/>
        </w:rPr>
        <w:t>prestar</w:t>
      </w:r>
      <w:proofErr w:type="spellEnd"/>
      <w:r w:rsidRPr="0091540A">
        <w:rPr>
          <w:rFonts w:cs="Arial"/>
          <w:sz w:val="24"/>
          <w:szCs w:val="24"/>
        </w:rPr>
        <w:t xml:space="preserve"> </w:t>
      </w:r>
      <w:proofErr w:type="spellStart"/>
      <w:r w:rsidRPr="0091540A">
        <w:rPr>
          <w:rFonts w:cs="Arial"/>
          <w:sz w:val="24"/>
          <w:szCs w:val="24"/>
        </w:rPr>
        <w:t>assistência</w:t>
      </w:r>
      <w:proofErr w:type="spellEnd"/>
      <w:r w:rsidRPr="0091540A">
        <w:rPr>
          <w:rFonts w:cs="Arial"/>
          <w:sz w:val="24"/>
          <w:szCs w:val="24"/>
        </w:rPr>
        <w:t xml:space="preserve"> </w:t>
      </w:r>
      <w:proofErr w:type="spellStart"/>
      <w:r w:rsidRPr="0091540A">
        <w:rPr>
          <w:rFonts w:cs="Arial"/>
          <w:sz w:val="24"/>
          <w:szCs w:val="24"/>
        </w:rPr>
        <w:t>em</w:t>
      </w:r>
      <w:proofErr w:type="spellEnd"/>
      <w:r w:rsidRPr="0091540A">
        <w:rPr>
          <w:rFonts w:cs="Arial"/>
          <w:sz w:val="24"/>
          <w:szCs w:val="24"/>
        </w:rPr>
        <w:t xml:space="preserve"> </w:t>
      </w:r>
      <w:proofErr w:type="spellStart"/>
      <w:r w:rsidRPr="0091540A">
        <w:rPr>
          <w:rFonts w:cs="Arial"/>
          <w:sz w:val="24"/>
          <w:szCs w:val="24"/>
        </w:rPr>
        <w:t>garantia</w:t>
      </w:r>
      <w:proofErr w:type="spellEnd"/>
      <w:r w:rsidRPr="0091540A">
        <w:rPr>
          <w:rFonts w:cs="Arial"/>
          <w:sz w:val="24"/>
          <w:szCs w:val="24"/>
        </w:rPr>
        <w:t xml:space="preserve"> e </w:t>
      </w:r>
      <w:proofErr w:type="spellStart"/>
      <w:r w:rsidRPr="0091540A">
        <w:rPr>
          <w:rFonts w:cs="Arial"/>
          <w:sz w:val="24"/>
          <w:szCs w:val="24"/>
        </w:rPr>
        <w:t>providenciar</w:t>
      </w:r>
      <w:proofErr w:type="spellEnd"/>
      <w:r w:rsidRPr="0091540A">
        <w:rPr>
          <w:rFonts w:cs="Arial"/>
          <w:sz w:val="24"/>
          <w:szCs w:val="24"/>
        </w:rPr>
        <w:t xml:space="preserve"> </w:t>
      </w:r>
      <w:proofErr w:type="spellStart"/>
      <w:r w:rsidRPr="0091540A">
        <w:rPr>
          <w:rFonts w:cs="Arial"/>
          <w:sz w:val="24"/>
          <w:szCs w:val="24"/>
        </w:rPr>
        <w:t>reparos</w:t>
      </w:r>
      <w:proofErr w:type="spellEnd"/>
      <w:r w:rsidRPr="0091540A">
        <w:rPr>
          <w:rFonts w:cs="Arial"/>
          <w:sz w:val="24"/>
          <w:szCs w:val="24"/>
        </w:rPr>
        <w:t xml:space="preserve"> </w:t>
      </w:r>
      <w:proofErr w:type="spellStart"/>
      <w:r w:rsidRPr="0091540A">
        <w:rPr>
          <w:rFonts w:cs="Arial"/>
          <w:sz w:val="24"/>
          <w:szCs w:val="24"/>
        </w:rPr>
        <w:t>em</w:t>
      </w:r>
      <w:proofErr w:type="spellEnd"/>
      <w:r w:rsidRPr="0091540A">
        <w:rPr>
          <w:rFonts w:cs="Arial"/>
          <w:sz w:val="24"/>
          <w:szCs w:val="24"/>
        </w:rPr>
        <w:t xml:space="preserve"> </w:t>
      </w:r>
      <w:proofErr w:type="spellStart"/>
      <w:r w:rsidRPr="0091540A">
        <w:rPr>
          <w:rFonts w:cs="Arial"/>
          <w:sz w:val="24"/>
          <w:szCs w:val="24"/>
        </w:rPr>
        <w:t>prazo</w:t>
      </w:r>
      <w:proofErr w:type="spellEnd"/>
      <w:r w:rsidRPr="0091540A">
        <w:rPr>
          <w:rFonts w:cs="Arial"/>
          <w:sz w:val="24"/>
          <w:szCs w:val="24"/>
        </w:rPr>
        <w:t xml:space="preserve"> </w:t>
      </w:r>
      <w:proofErr w:type="spellStart"/>
      <w:r w:rsidRPr="0091540A">
        <w:rPr>
          <w:rFonts w:cs="Arial"/>
          <w:sz w:val="24"/>
          <w:szCs w:val="24"/>
        </w:rPr>
        <w:t>razoável</w:t>
      </w:r>
      <w:proofErr w:type="spellEnd"/>
      <w:r w:rsidRPr="0091540A">
        <w:rPr>
          <w:rFonts w:cs="Arial"/>
          <w:sz w:val="24"/>
          <w:szCs w:val="24"/>
        </w:rPr>
        <w:t xml:space="preserve">, </w:t>
      </w:r>
      <w:proofErr w:type="spellStart"/>
      <w:r w:rsidRPr="0091540A">
        <w:rPr>
          <w:rFonts w:cs="Arial"/>
          <w:sz w:val="24"/>
          <w:szCs w:val="24"/>
        </w:rPr>
        <w:t>sem</w:t>
      </w:r>
      <w:proofErr w:type="spellEnd"/>
      <w:r w:rsidRPr="0091540A">
        <w:rPr>
          <w:rFonts w:cs="Arial"/>
          <w:sz w:val="24"/>
          <w:szCs w:val="24"/>
        </w:rPr>
        <w:t xml:space="preserve"> </w:t>
      </w:r>
      <w:proofErr w:type="spellStart"/>
      <w:r w:rsidRPr="0091540A">
        <w:rPr>
          <w:rFonts w:cs="Arial"/>
          <w:sz w:val="24"/>
          <w:szCs w:val="24"/>
        </w:rPr>
        <w:t>transferir</w:t>
      </w:r>
      <w:proofErr w:type="spellEnd"/>
      <w:r w:rsidRPr="0091540A">
        <w:rPr>
          <w:rFonts w:cs="Arial"/>
          <w:sz w:val="24"/>
          <w:szCs w:val="24"/>
        </w:rPr>
        <w:t xml:space="preserve"> custos </w:t>
      </w:r>
      <w:proofErr w:type="spellStart"/>
      <w:r w:rsidRPr="0091540A">
        <w:rPr>
          <w:rFonts w:cs="Arial"/>
          <w:sz w:val="24"/>
          <w:szCs w:val="24"/>
        </w:rPr>
        <w:t>indevidos</w:t>
      </w:r>
      <w:proofErr w:type="spellEnd"/>
      <w:r w:rsidRPr="0091540A">
        <w:rPr>
          <w:rFonts w:cs="Arial"/>
          <w:sz w:val="24"/>
          <w:szCs w:val="24"/>
        </w:rPr>
        <w:t xml:space="preserve"> à </w:t>
      </w:r>
      <w:proofErr w:type="spellStart"/>
      <w:r w:rsidRPr="0091540A">
        <w:rPr>
          <w:rFonts w:cs="Arial"/>
          <w:sz w:val="24"/>
          <w:szCs w:val="24"/>
        </w:rPr>
        <w:t>Administração</w:t>
      </w:r>
      <w:proofErr w:type="spellEnd"/>
      <w:r w:rsidRPr="0091540A">
        <w:rPr>
          <w:rFonts w:cs="Arial"/>
          <w:sz w:val="24"/>
          <w:szCs w:val="24"/>
        </w:rPr>
        <w:t>;</w:t>
      </w:r>
    </w:p>
    <w:p w14:paraId="5003B7B5" w14:textId="77777777" w:rsidR="00C66FB8" w:rsidRPr="0091540A" w:rsidRDefault="00C66FB8" w:rsidP="00C66FB8">
      <w:pPr>
        <w:pStyle w:val="Commarcadores"/>
        <w:tabs>
          <w:tab w:val="num" w:pos="360"/>
        </w:tabs>
        <w:ind w:left="360" w:hanging="360"/>
        <w:jc w:val="both"/>
        <w:rPr>
          <w:rFonts w:cs="Arial"/>
          <w:sz w:val="24"/>
          <w:szCs w:val="24"/>
        </w:rPr>
      </w:pPr>
      <w:proofErr w:type="spellStart"/>
      <w:r w:rsidRPr="0091540A">
        <w:rPr>
          <w:rFonts w:cs="Arial"/>
          <w:sz w:val="24"/>
          <w:szCs w:val="24"/>
        </w:rPr>
        <w:t>fornecer</w:t>
      </w:r>
      <w:proofErr w:type="spellEnd"/>
      <w:r w:rsidRPr="0091540A">
        <w:rPr>
          <w:rFonts w:cs="Arial"/>
          <w:sz w:val="24"/>
          <w:szCs w:val="24"/>
        </w:rPr>
        <w:t xml:space="preserve"> </w:t>
      </w:r>
      <w:proofErr w:type="spellStart"/>
      <w:r w:rsidRPr="0091540A">
        <w:rPr>
          <w:rFonts w:cs="Arial"/>
          <w:sz w:val="24"/>
          <w:szCs w:val="24"/>
        </w:rPr>
        <w:t>documentos</w:t>
      </w:r>
      <w:proofErr w:type="spellEnd"/>
      <w:r w:rsidRPr="0091540A">
        <w:rPr>
          <w:rFonts w:cs="Arial"/>
          <w:sz w:val="24"/>
          <w:szCs w:val="24"/>
        </w:rPr>
        <w:t xml:space="preserve"> </w:t>
      </w:r>
      <w:proofErr w:type="spellStart"/>
      <w:r w:rsidRPr="0091540A">
        <w:rPr>
          <w:rFonts w:cs="Arial"/>
          <w:sz w:val="24"/>
          <w:szCs w:val="24"/>
        </w:rPr>
        <w:t>necessários</w:t>
      </w:r>
      <w:proofErr w:type="spellEnd"/>
      <w:r w:rsidRPr="0091540A">
        <w:rPr>
          <w:rFonts w:cs="Arial"/>
          <w:sz w:val="24"/>
          <w:szCs w:val="24"/>
        </w:rPr>
        <w:t xml:space="preserve"> </w:t>
      </w:r>
      <w:proofErr w:type="spellStart"/>
      <w:r w:rsidRPr="0091540A">
        <w:rPr>
          <w:rFonts w:cs="Arial"/>
          <w:sz w:val="24"/>
          <w:szCs w:val="24"/>
        </w:rPr>
        <w:t>ao</w:t>
      </w:r>
      <w:proofErr w:type="spellEnd"/>
      <w:r w:rsidRPr="0091540A">
        <w:rPr>
          <w:rFonts w:cs="Arial"/>
          <w:sz w:val="24"/>
          <w:szCs w:val="24"/>
        </w:rPr>
        <w:t xml:space="preserve"> </w:t>
      </w:r>
      <w:proofErr w:type="spellStart"/>
      <w:r w:rsidRPr="0091540A">
        <w:rPr>
          <w:rFonts w:cs="Arial"/>
          <w:sz w:val="24"/>
          <w:szCs w:val="24"/>
        </w:rPr>
        <w:t>registro</w:t>
      </w:r>
      <w:proofErr w:type="spellEnd"/>
      <w:r w:rsidRPr="0091540A">
        <w:rPr>
          <w:rFonts w:cs="Arial"/>
          <w:sz w:val="24"/>
          <w:szCs w:val="24"/>
        </w:rPr>
        <w:t xml:space="preserve"> patrimonial e à </w:t>
      </w:r>
      <w:proofErr w:type="spellStart"/>
      <w:r w:rsidRPr="0091540A">
        <w:rPr>
          <w:rFonts w:cs="Arial"/>
          <w:sz w:val="24"/>
          <w:szCs w:val="24"/>
        </w:rPr>
        <w:t>prestação</w:t>
      </w:r>
      <w:proofErr w:type="spellEnd"/>
      <w:r w:rsidRPr="0091540A">
        <w:rPr>
          <w:rFonts w:cs="Arial"/>
          <w:sz w:val="24"/>
          <w:szCs w:val="24"/>
        </w:rPr>
        <w:t xml:space="preserve"> de </w:t>
      </w:r>
      <w:proofErr w:type="spellStart"/>
      <w:r w:rsidRPr="0091540A">
        <w:rPr>
          <w:rFonts w:cs="Arial"/>
          <w:sz w:val="24"/>
          <w:szCs w:val="24"/>
        </w:rPr>
        <w:t>contas</w:t>
      </w:r>
      <w:proofErr w:type="spellEnd"/>
      <w:r w:rsidRPr="0091540A">
        <w:rPr>
          <w:rFonts w:cs="Arial"/>
          <w:sz w:val="24"/>
          <w:szCs w:val="24"/>
        </w:rPr>
        <w:t xml:space="preserve"> das </w:t>
      </w:r>
      <w:proofErr w:type="spellStart"/>
      <w:r w:rsidRPr="0091540A">
        <w:rPr>
          <w:rFonts w:cs="Arial"/>
          <w:sz w:val="24"/>
          <w:szCs w:val="24"/>
        </w:rPr>
        <w:t>emendas</w:t>
      </w:r>
      <w:proofErr w:type="spellEnd"/>
      <w:r w:rsidRPr="0091540A">
        <w:rPr>
          <w:rFonts w:cs="Arial"/>
          <w:sz w:val="24"/>
          <w:szCs w:val="24"/>
        </w:rPr>
        <w:t>;</w:t>
      </w:r>
    </w:p>
    <w:p w14:paraId="39AB7B6A" w14:textId="77777777" w:rsidR="00C66FB8" w:rsidRPr="0091540A" w:rsidRDefault="00C66FB8" w:rsidP="00C66FB8">
      <w:pPr>
        <w:pStyle w:val="Commarcadores"/>
        <w:tabs>
          <w:tab w:val="num" w:pos="360"/>
        </w:tabs>
        <w:ind w:left="360" w:hanging="360"/>
        <w:jc w:val="both"/>
        <w:rPr>
          <w:rFonts w:cs="Arial"/>
          <w:sz w:val="24"/>
          <w:szCs w:val="24"/>
        </w:rPr>
      </w:pPr>
      <w:proofErr w:type="spellStart"/>
      <w:r w:rsidRPr="0091540A">
        <w:rPr>
          <w:rFonts w:cs="Arial"/>
          <w:sz w:val="24"/>
          <w:szCs w:val="24"/>
        </w:rPr>
        <w:t>identificar</w:t>
      </w:r>
      <w:proofErr w:type="spellEnd"/>
      <w:r w:rsidRPr="0091540A">
        <w:rPr>
          <w:rFonts w:cs="Arial"/>
          <w:sz w:val="24"/>
          <w:szCs w:val="24"/>
        </w:rPr>
        <w:t xml:space="preserve"> </w:t>
      </w:r>
      <w:proofErr w:type="spellStart"/>
      <w:r w:rsidRPr="0091540A">
        <w:rPr>
          <w:rFonts w:cs="Arial"/>
          <w:sz w:val="24"/>
          <w:szCs w:val="24"/>
        </w:rPr>
        <w:t>na</w:t>
      </w:r>
      <w:proofErr w:type="spellEnd"/>
      <w:r w:rsidRPr="0091540A">
        <w:rPr>
          <w:rFonts w:cs="Arial"/>
          <w:sz w:val="24"/>
          <w:szCs w:val="24"/>
        </w:rPr>
        <w:t xml:space="preserve"> nota fiscal e </w:t>
      </w:r>
      <w:proofErr w:type="spellStart"/>
      <w:r w:rsidRPr="0091540A">
        <w:rPr>
          <w:rFonts w:cs="Arial"/>
          <w:sz w:val="24"/>
          <w:szCs w:val="24"/>
        </w:rPr>
        <w:t>demais</w:t>
      </w:r>
      <w:proofErr w:type="spellEnd"/>
      <w:r w:rsidRPr="0091540A">
        <w:rPr>
          <w:rFonts w:cs="Arial"/>
          <w:sz w:val="24"/>
          <w:szCs w:val="24"/>
        </w:rPr>
        <w:t xml:space="preserve"> </w:t>
      </w:r>
      <w:proofErr w:type="spellStart"/>
      <w:r w:rsidRPr="0091540A">
        <w:rPr>
          <w:rFonts w:cs="Arial"/>
          <w:sz w:val="24"/>
          <w:szCs w:val="24"/>
        </w:rPr>
        <w:t>documentos</w:t>
      </w:r>
      <w:proofErr w:type="spellEnd"/>
      <w:r w:rsidRPr="0091540A">
        <w:rPr>
          <w:rFonts w:cs="Arial"/>
          <w:sz w:val="24"/>
          <w:szCs w:val="24"/>
        </w:rPr>
        <w:t xml:space="preserve">, </w:t>
      </w:r>
      <w:proofErr w:type="spellStart"/>
      <w:r w:rsidRPr="0091540A">
        <w:rPr>
          <w:rFonts w:cs="Arial"/>
          <w:sz w:val="24"/>
          <w:szCs w:val="24"/>
        </w:rPr>
        <w:t>quando</w:t>
      </w:r>
      <w:proofErr w:type="spellEnd"/>
      <w:r w:rsidRPr="0091540A">
        <w:rPr>
          <w:rFonts w:cs="Arial"/>
          <w:sz w:val="24"/>
          <w:szCs w:val="24"/>
        </w:rPr>
        <w:t xml:space="preserve"> </w:t>
      </w:r>
      <w:proofErr w:type="spellStart"/>
      <w:r w:rsidRPr="0091540A">
        <w:rPr>
          <w:rFonts w:cs="Arial"/>
          <w:sz w:val="24"/>
          <w:szCs w:val="24"/>
        </w:rPr>
        <w:t>solicitado</w:t>
      </w:r>
      <w:proofErr w:type="spellEnd"/>
      <w:r w:rsidRPr="0091540A">
        <w:rPr>
          <w:rFonts w:cs="Arial"/>
          <w:sz w:val="24"/>
          <w:szCs w:val="24"/>
        </w:rPr>
        <w:t xml:space="preserve">, o item e </w:t>
      </w:r>
      <w:proofErr w:type="gramStart"/>
      <w:r w:rsidRPr="0091540A">
        <w:rPr>
          <w:rFonts w:cs="Arial"/>
          <w:sz w:val="24"/>
          <w:szCs w:val="24"/>
        </w:rPr>
        <w:t>a</w:t>
      </w:r>
      <w:proofErr w:type="gramEnd"/>
      <w:r w:rsidRPr="0091540A">
        <w:rPr>
          <w:rFonts w:cs="Arial"/>
          <w:sz w:val="24"/>
          <w:szCs w:val="24"/>
        </w:rPr>
        <w:t xml:space="preserve"> </w:t>
      </w:r>
      <w:proofErr w:type="spellStart"/>
      <w:r w:rsidRPr="0091540A">
        <w:rPr>
          <w:rFonts w:cs="Arial"/>
          <w:sz w:val="24"/>
          <w:szCs w:val="24"/>
        </w:rPr>
        <w:t>emenda</w:t>
      </w:r>
      <w:proofErr w:type="spellEnd"/>
      <w:r w:rsidRPr="0091540A">
        <w:rPr>
          <w:rFonts w:cs="Arial"/>
          <w:sz w:val="24"/>
          <w:szCs w:val="24"/>
        </w:rPr>
        <w:t xml:space="preserve"> </w:t>
      </w:r>
      <w:proofErr w:type="spellStart"/>
      <w:r w:rsidRPr="0091540A">
        <w:rPr>
          <w:rFonts w:cs="Arial"/>
          <w:sz w:val="24"/>
          <w:szCs w:val="24"/>
        </w:rPr>
        <w:t>correspondente</w:t>
      </w:r>
      <w:proofErr w:type="spellEnd"/>
      <w:r w:rsidRPr="0091540A">
        <w:rPr>
          <w:rFonts w:cs="Arial"/>
          <w:sz w:val="24"/>
          <w:szCs w:val="24"/>
        </w:rPr>
        <w:t>.</w:t>
      </w:r>
    </w:p>
    <w:p w14:paraId="02AA5120" w14:textId="77777777" w:rsidR="00C66FB8" w:rsidRPr="0091540A" w:rsidRDefault="00C66FB8" w:rsidP="00C66FB8">
      <w:pPr>
        <w:pStyle w:val="Ttulo1"/>
        <w:jc w:val="both"/>
        <w:rPr>
          <w:rFonts w:cs="Arial"/>
          <w:sz w:val="24"/>
          <w:szCs w:val="24"/>
        </w:rPr>
      </w:pPr>
      <w:r w:rsidRPr="0091540A">
        <w:rPr>
          <w:rFonts w:cs="Arial"/>
          <w:sz w:val="24"/>
          <w:szCs w:val="24"/>
        </w:rPr>
        <w:t>8. OBRIGAÇÕES DA CONTRATANTE</w:t>
      </w:r>
    </w:p>
    <w:p w14:paraId="5AF6F444" w14:textId="77777777" w:rsidR="00C66FB8" w:rsidRPr="0091540A" w:rsidRDefault="00C66FB8" w:rsidP="00C66FB8">
      <w:pPr>
        <w:pStyle w:val="Commarcadores"/>
        <w:tabs>
          <w:tab w:val="num" w:pos="360"/>
        </w:tabs>
        <w:ind w:left="360" w:hanging="360"/>
        <w:jc w:val="both"/>
        <w:rPr>
          <w:rFonts w:cs="Arial"/>
          <w:sz w:val="24"/>
          <w:szCs w:val="24"/>
        </w:rPr>
      </w:pPr>
      <w:proofErr w:type="spellStart"/>
      <w:r w:rsidRPr="0091540A">
        <w:rPr>
          <w:rFonts w:cs="Arial"/>
          <w:sz w:val="24"/>
          <w:szCs w:val="24"/>
        </w:rPr>
        <w:t>emitir</w:t>
      </w:r>
      <w:proofErr w:type="spellEnd"/>
      <w:r w:rsidRPr="0091540A">
        <w:rPr>
          <w:rFonts w:cs="Arial"/>
          <w:sz w:val="24"/>
          <w:szCs w:val="24"/>
        </w:rPr>
        <w:t xml:space="preserve"> </w:t>
      </w:r>
      <w:proofErr w:type="spellStart"/>
      <w:r w:rsidRPr="0091540A">
        <w:rPr>
          <w:rFonts w:cs="Arial"/>
          <w:sz w:val="24"/>
          <w:szCs w:val="24"/>
        </w:rPr>
        <w:t>ordem</w:t>
      </w:r>
      <w:proofErr w:type="spellEnd"/>
      <w:r w:rsidRPr="0091540A">
        <w:rPr>
          <w:rFonts w:cs="Arial"/>
          <w:sz w:val="24"/>
          <w:szCs w:val="24"/>
        </w:rPr>
        <w:t xml:space="preserve"> de </w:t>
      </w:r>
      <w:proofErr w:type="spellStart"/>
      <w:r w:rsidRPr="0091540A">
        <w:rPr>
          <w:rFonts w:cs="Arial"/>
          <w:sz w:val="24"/>
          <w:szCs w:val="24"/>
        </w:rPr>
        <w:t>fornecimento</w:t>
      </w:r>
      <w:proofErr w:type="spellEnd"/>
      <w:r w:rsidRPr="0091540A">
        <w:rPr>
          <w:rFonts w:cs="Arial"/>
          <w:sz w:val="24"/>
          <w:szCs w:val="24"/>
        </w:rPr>
        <w:t xml:space="preserve"> e </w:t>
      </w:r>
      <w:proofErr w:type="spellStart"/>
      <w:r w:rsidRPr="0091540A">
        <w:rPr>
          <w:rFonts w:cs="Arial"/>
          <w:sz w:val="24"/>
          <w:szCs w:val="24"/>
        </w:rPr>
        <w:t>disponibilizar</w:t>
      </w:r>
      <w:proofErr w:type="spellEnd"/>
      <w:r w:rsidRPr="0091540A">
        <w:rPr>
          <w:rFonts w:cs="Arial"/>
          <w:sz w:val="24"/>
          <w:szCs w:val="24"/>
        </w:rPr>
        <w:t xml:space="preserve"> </w:t>
      </w:r>
      <w:proofErr w:type="spellStart"/>
      <w:r w:rsidRPr="0091540A">
        <w:rPr>
          <w:rFonts w:cs="Arial"/>
          <w:sz w:val="24"/>
          <w:szCs w:val="24"/>
        </w:rPr>
        <w:t>informações</w:t>
      </w:r>
      <w:proofErr w:type="spellEnd"/>
      <w:r w:rsidRPr="0091540A">
        <w:rPr>
          <w:rFonts w:cs="Arial"/>
          <w:sz w:val="24"/>
          <w:szCs w:val="24"/>
        </w:rPr>
        <w:t xml:space="preserve"> </w:t>
      </w:r>
      <w:proofErr w:type="spellStart"/>
      <w:r w:rsidRPr="0091540A">
        <w:rPr>
          <w:rFonts w:cs="Arial"/>
          <w:sz w:val="24"/>
          <w:szCs w:val="24"/>
        </w:rPr>
        <w:t>necessárias</w:t>
      </w:r>
      <w:proofErr w:type="spellEnd"/>
      <w:r w:rsidRPr="0091540A">
        <w:rPr>
          <w:rFonts w:cs="Arial"/>
          <w:sz w:val="24"/>
          <w:szCs w:val="24"/>
        </w:rPr>
        <w:t>;</w:t>
      </w:r>
    </w:p>
    <w:p w14:paraId="4F05C506" w14:textId="77777777" w:rsidR="00C66FB8" w:rsidRPr="0091540A" w:rsidRDefault="00C66FB8" w:rsidP="00C66FB8">
      <w:pPr>
        <w:pStyle w:val="Commarcadores"/>
        <w:tabs>
          <w:tab w:val="num" w:pos="360"/>
        </w:tabs>
        <w:ind w:left="360" w:hanging="360"/>
        <w:jc w:val="both"/>
        <w:rPr>
          <w:rFonts w:cs="Arial"/>
          <w:sz w:val="24"/>
          <w:szCs w:val="24"/>
        </w:rPr>
      </w:pPr>
      <w:proofErr w:type="spellStart"/>
      <w:r w:rsidRPr="0091540A">
        <w:rPr>
          <w:rFonts w:cs="Arial"/>
          <w:sz w:val="24"/>
          <w:szCs w:val="24"/>
        </w:rPr>
        <w:t>receber</w:t>
      </w:r>
      <w:proofErr w:type="spellEnd"/>
      <w:r w:rsidRPr="0091540A">
        <w:rPr>
          <w:rFonts w:cs="Arial"/>
          <w:sz w:val="24"/>
          <w:szCs w:val="24"/>
        </w:rPr>
        <w:t xml:space="preserve">, </w:t>
      </w:r>
      <w:proofErr w:type="spellStart"/>
      <w:r w:rsidRPr="0091540A">
        <w:rPr>
          <w:rFonts w:cs="Arial"/>
          <w:sz w:val="24"/>
          <w:szCs w:val="24"/>
        </w:rPr>
        <w:t>inspecionar</w:t>
      </w:r>
      <w:proofErr w:type="spellEnd"/>
      <w:r w:rsidRPr="0091540A">
        <w:rPr>
          <w:rFonts w:cs="Arial"/>
          <w:sz w:val="24"/>
          <w:szCs w:val="24"/>
        </w:rPr>
        <w:t xml:space="preserve"> e </w:t>
      </w:r>
      <w:proofErr w:type="spellStart"/>
      <w:r w:rsidRPr="0091540A">
        <w:rPr>
          <w:rFonts w:cs="Arial"/>
          <w:sz w:val="24"/>
          <w:szCs w:val="24"/>
        </w:rPr>
        <w:t>atestar</w:t>
      </w:r>
      <w:proofErr w:type="spellEnd"/>
      <w:r w:rsidRPr="0091540A">
        <w:rPr>
          <w:rFonts w:cs="Arial"/>
          <w:sz w:val="24"/>
          <w:szCs w:val="24"/>
        </w:rPr>
        <w:t xml:space="preserve"> </w:t>
      </w:r>
      <w:proofErr w:type="spellStart"/>
      <w:r w:rsidRPr="0091540A">
        <w:rPr>
          <w:rFonts w:cs="Arial"/>
          <w:sz w:val="24"/>
          <w:szCs w:val="24"/>
        </w:rPr>
        <w:t>os</w:t>
      </w:r>
      <w:proofErr w:type="spellEnd"/>
      <w:r w:rsidRPr="0091540A">
        <w:rPr>
          <w:rFonts w:cs="Arial"/>
          <w:sz w:val="24"/>
          <w:szCs w:val="24"/>
        </w:rPr>
        <w:t xml:space="preserve"> </w:t>
      </w:r>
      <w:proofErr w:type="spellStart"/>
      <w:r w:rsidRPr="0091540A">
        <w:rPr>
          <w:rFonts w:cs="Arial"/>
          <w:sz w:val="24"/>
          <w:szCs w:val="24"/>
        </w:rPr>
        <w:t>bens</w:t>
      </w:r>
      <w:proofErr w:type="spellEnd"/>
      <w:r w:rsidRPr="0091540A">
        <w:rPr>
          <w:rFonts w:cs="Arial"/>
          <w:sz w:val="24"/>
          <w:szCs w:val="24"/>
        </w:rPr>
        <w:t>;</w:t>
      </w:r>
    </w:p>
    <w:p w14:paraId="2B644C60" w14:textId="77777777" w:rsidR="00C66FB8" w:rsidRPr="0091540A" w:rsidRDefault="00C66FB8" w:rsidP="00C66FB8">
      <w:pPr>
        <w:pStyle w:val="Commarcadores"/>
        <w:tabs>
          <w:tab w:val="num" w:pos="360"/>
        </w:tabs>
        <w:ind w:left="360" w:hanging="360"/>
        <w:jc w:val="both"/>
        <w:rPr>
          <w:rFonts w:cs="Arial"/>
          <w:sz w:val="24"/>
          <w:szCs w:val="24"/>
        </w:rPr>
      </w:pPr>
      <w:r w:rsidRPr="0091540A">
        <w:rPr>
          <w:rFonts w:cs="Arial"/>
          <w:sz w:val="24"/>
          <w:szCs w:val="24"/>
        </w:rPr>
        <w:t xml:space="preserve">registrar </w:t>
      </w:r>
      <w:proofErr w:type="spellStart"/>
      <w:r w:rsidRPr="0091540A">
        <w:rPr>
          <w:rFonts w:cs="Arial"/>
          <w:sz w:val="24"/>
          <w:szCs w:val="24"/>
        </w:rPr>
        <w:t>os</w:t>
      </w:r>
      <w:proofErr w:type="spellEnd"/>
      <w:r w:rsidRPr="0091540A">
        <w:rPr>
          <w:rFonts w:cs="Arial"/>
          <w:sz w:val="24"/>
          <w:szCs w:val="24"/>
        </w:rPr>
        <w:t xml:space="preserve"> </w:t>
      </w:r>
      <w:proofErr w:type="spellStart"/>
      <w:r w:rsidRPr="0091540A">
        <w:rPr>
          <w:rFonts w:cs="Arial"/>
          <w:sz w:val="24"/>
          <w:szCs w:val="24"/>
        </w:rPr>
        <w:t>veículos</w:t>
      </w:r>
      <w:proofErr w:type="spellEnd"/>
      <w:r w:rsidRPr="0091540A">
        <w:rPr>
          <w:rFonts w:cs="Arial"/>
          <w:sz w:val="24"/>
          <w:szCs w:val="24"/>
        </w:rPr>
        <w:t xml:space="preserve"> no </w:t>
      </w:r>
      <w:proofErr w:type="spellStart"/>
      <w:r w:rsidRPr="0091540A">
        <w:rPr>
          <w:rFonts w:cs="Arial"/>
          <w:sz w:val="24"/>
          <w:szCs w:val="24"/>
        </w:rPr>
        <w:t>patrimônio</w:t>
      </w:r>
      <w:proofErr w:type="spellEnd"/>
      <w:r w:rsidRPr="0091540A">
        <w:rPr>
          <w:rFonts w:cs="Arial"/>
          <w:sz w:val="24"/>
          <w:szCs w:val="24"/>
        </w:rPr>
        <w:t xml:space="preserve"> e </w:t>
      </w:r>
      <w:proofErr w:type="spellStart"/>
      <w:r w:rsidRPr="0091540A">
        <w:rPr>
          <w:rFonts w:cs="Arial"/>
          <w:sz w:val="24"/>
          <w:szCs w:val="24"/>
        </w:rPr>
        <w:t>manter</w:t>
      </w:r>
      <w:proofErr w:type="spellEnd"/>
      <w:r w:rsidRPr="0091540A">
        <w:rPr>
          <w:rFonts w:cs="Arial"/>
          <w:sz w:val="24"/>
          <w:szCs w:val="24"/>
        </w:rPr>
        <w:t xml:space="preserve"> a </w:t>
      </w:r>
      <w:proofErr w:type="spellStart"/>
      <w:r w:rsidRPr="0091540A">
        <w:rPr>
          <w:rFonts w:cs="Arial"/>
          <w:sz w:val="24"/>
          <w:szCs w:val="24"/>
        </w:rPr>
        <w:t>rastreabilidade</w:t>
      </w:r>
      <w:proofErr w:type="spellEnd"/>
      <w:r w:rsidRPr="0091540A">
        <w:rPr>
          <w:rFonts w:cs="Arial"/>
          <w:sz w:val="24"/>
          <w:szCs w:val="24"/>
        </w:rPr>
        <w:t xml:space="preserve"> da </w:t>
      </w:r>
      <w:proofErr w:type="spellStart"/>
      <w:r w:rsidRPr="0091540A">
        <w:rPr>
          <w:rFonts w:cs="Arial"/>
          <w:sz w:val="24"/>
          <w:szCs w:val="24"/>
        </w:rPr>
        <w:t>fonte</w:t>
      </w:r>
      <w:proofErr w:type="spellEnd"/>
      <w:r w:rsidRPr="0091540A">
        <w:rPr>
          <w:rFonts w:cs="Arial"/>
          <w:sz w:val="24"/>
          <w:szCs w:val="24"/>
        </w:rPr>
        <w:t xml:space="preserve"> de </w:t>
      </w:r>
      <w:proofErr w:type="spellStart"/>
      <w:r w:rsidRPr="0091540A">
        <w:rPr>
          <w:rFonts w:cs="Arial"/>
          <w:sz w:val="24"/>
          <w:szCs w:val="24"/>
        </w:rPr>
        <w:t>recurso</w:t>
      </w:r>
      <w:proofErr w:type="spellEnd"/>
      <w:r w:rsidRPr="0091540A">
        <w:rPr>
          <w:rFonts w:cs="Arial"/>
          <w:sz w:val="24"/>
          <w:szCs w:val="24"/>
        </w:rPr>
        <w:t>;</w:t>
      </w:r>
    </w:p>
    <w:p w14:paraId="41D2C682" w14:textId="77777777" w:rsidR="00C66FB8" w:rsidRPr="0091540A" w:rsidRDefault="00C66FB8" w:rsidP="00C66FB8">
      <w:pPr>
        <w:pStyle w:val="Commarcadores"/>
        <w:tabs>
          <w:tab w:val="num" w:pos="360"/>
        </w:tabs>
        <w:ind w:left="360" w:hanging="360"/>
        <w:jc w:val="both"/>
        <w:rPr>
          <w:rFonts w:cs="Arial"/>
          <w:sz w:val="24"/>
          <w:szCs w:val="24"/>
        </w:rPr>
      </w:pPr>
      <w:proofErr w:type="spellStart"/>
      <w:r w:rsidRPr="0091540A">
        <w:rPr>
          <w:rFonts w:cs="Arial"/>
          <w:sz w:val="24"/>
          <w:szCs w:val="24"/>
        </w:rPr>
        <w:t>efetuar</w:t>
      </w:r>
      <w:proofErr w:type="spellEnd"/>
      <w:r w:rsidRPr="0091540A">
        <w:rPr>
          <w:rFonts w:cs="Arial"/>
          <w:sz w:val="24"/>
          <w:szCs w:val="24"/>
        </w:rPr>
        <w:t xml:space="preserve"> o </w:t>
      </w:r>
      <w:proofErr w:type="spellStart"/>
      <w:r w:rsidRPr="0091540A">
        <w:rPr>
          <w:rFonts w:cs="Arial"/>
          <w:sz w:val="24"/>
          <w:szCs w:val="24"/>
        </w:rPr>
        <w:t>pagamento</w:t>
      </w:r>
      <w:proofErr w:type="spellEnd"/>
      <w:r w:rsidRPr="0091540A">
        <w:rPr>
          <w:rFonts w:cs="Arial"/>
          <w:sz w:val="24"/>
          <w:szCs w:val="24"/>
        </w:rPr>
        <w:t xml:space="preserve"> </w:t>
      </w:r>
      <w:proofErr w:type="spellStart"/>
      <w:r w:rsidRPr="0091540A">
        <w:rPr>
          <w:rFonts w:cs="Arial"/>
          <w:sz w:val="24"/>
          <w:szCs w:val="24"/>
        </w:rPr>
        <w:t>após</w:t>
      </w:r>
      <w:proofErr w:type="spellEnd"/>
      <w:r w:rsidRPr="0091540A">
        <w:rPr>
          <w:rFonts w:cs="Arial"/>
          <w:sz w:val="24"/>
          <w:szCs w:val="24"/>
        </w:rPr>
        <w:t xml:space="preserve"> </w:t>
      </w:r>
      <w:proofErr w:type="spellStart"/>
      <w:r w:rsidRPr="0091540A">
        <w:rPr>
          <w:rFonts w:cs="Arial"/>
          <w:sz w:val="24"/>
          <w:szCs w:val="24"/>
        </w:rPr>
        <w:t>liquidação</w:t>
      </w:r>
      <w:proofErr w:type="spellEnd"/>
      <w:r w:rsidRPr="0091540A">
        <w:rPr>
          <w:rFonts w:cs="Arial"/>
          <w:sz w:val="24"/>
          <w:szCs w:val="24"/>
        </w:rPr>
        <w:t xml:space="preserve"> regular;</w:t>
      </w:r>
    </w:p>
    <w:p w14:paraId="4E163594" w14:textId="77777777" w:rsidR="00C66FB8" w:rsidRPr="0091540A" w:rsidRDefault="00C66FB8" w:rsidP="00C66FB8">
      <w:pPr>
        <w:pStyle w:val="Commarcadores"/>
        <w:tabs>
          <w:tab w:val="num" w:pos="360"/>
        </w:tabs>
        <w:ind w:left="360" w:hanging="360"/>
        <w:jc w:val="both"/>
        <w:rPr>
          <w:rFonts w:cs="Arial"/>
          <w:sz w:val="24"/>
          <w:szCs w:val="24"/>
        </w:rPr>
      </w:pPr>
      <w:proofErr w:type="spellStart"/>
      <w:r w:rsidRPr="0091540A">
        <w:rPr>
          <w:rFonts w:cs="Arial"/>
          <w:sz w:val="24"/>
          <w:szCs w:val="24"/>
        </w:rPr>
        <w:t>acompanhar</w:t>
      </w:r>
      <w:proofErr w:type="spellEnd"/>
      <w:r w:rsidRPr="0091540A">
        <w:rPr>
          <w:rFonts w:cs="Arial"/>
          <w:sz w:val="24"/>
          <w:szCs w:val="24"/>
        </w:rPr>
        <w:t xml:space="preserve"> e </w:t>
      </w:r>
      <w:proofErr w:type="spellStart"/>
      <w:r w:rsidRPr="0091540A">
        <w:rPr>
          <w:rFonts w:cs="Arial"/>
          <w:sz w:val="24"/>
          <w:szCs w:val="24"/>
        </w:rPr>
        <w:t>fiscalizar</w:t>
      </w:r>
      <w:proofErr w:type="spellEnd"/>
      <w:r w:rsidRPr="0091540A">
        <w:rPr>
          <w:rFonts w:cs="Arial"/>
          <w:sz w:val="24"/>
          <w:szCs w:val="24"/>
        </w:rPr>
        <w:t xml:space="preserve"> </w:t>
      </w:r>
      <w:proofErr w:type="gramStart"/>
      <w:r w:rsidRPr="0091540A">
        <w:rPr>
          <w:rFonts w:cs="Arial"/>
          <w:sz w:val="24"/>
          <w:szCs w:val="24"/>
        </w:rPr>
        <w:t>a</w:t>
      </w:r>
      <w:proofErr w:type="gramEnd"/>
      <w:r w:rsidRPr="0091540A">
        <w:rPr>
          <w:rFonts w:cs="Arial"/>
          <w:sz w:val="24"/>
          <w:szCs w:val="24"/>
        </w:rPr>
        <w:t xml:space="preserve"> </w:t>
      </w:r>
      <w:proofErr w:type="spellStart"/>
      <w:r w:rsidRPr="0091540A">
        <w:rPr>
          <w:rFonts w:cs="Arial"/>
          <w:sz w:val="24"/>
          <w:szCs w:val="24"/>
        </w:rPr>
        <w:t>execução</w:t>
      </w:r>
      <w:proofErr w:type="spellEnd"/>
      <w:r w:rsidRPr="0091540A">
        <w:rPr>
          <w:rFonts w:cs="Arial"/>
          <w:sz w:val="24"/>
          <w:szCs w:val="24"/>
        </w:rPr>
        <w:t xml:space="preserve">, </w:t>
      </w:r>
      <w:proofErr w:type="spellStart"/>
      <w:r w:rsidRPr="0091540A">
        <w:rPr>
          <w:rFonts w:cs="Arial"/>
          <w:sz w:val="24"/>
          <w:szCs w:val="24"/>
        </w:rPr>
        <w:t>registrando</w:t>
      </w:r>
      <w:proofErr w:type="spellEnd"/>
      <w:r w:rsidRPr="0091540A">
        <w:rPr>
          <w:rFonts w:cs="Arial"/>
          <w:sz w:val="24"/>
          <w:szCs w:val="24"/>
        </w:rPr>
        <w:t xml:space="preserve"> </w:t>
      </w:r>
      <w:proofErr w:type="spellStart"/>
      <w:r w:rsidRPr="0091540A">
        <w:rPr>
          <w:rFonts w:cs="Arial"/>
          <w:sz w:val="24"/>
          <w:szCs w:val="24"/>
        </w:rPr>
        <w:t>ocorrências</w:t>
      </w:r>
      <w:proofErr w:type="spellEnd"/>
      <w:r w:rsidRPr="0091540A">
        <w:rPr>
          <w:rFonts w:cs="Arial"/>
          <w:sz w:val="24"/>
          <w:szCs w:val="24"/>
        </w:rPr>
        <w:t xml:space="preserve"> e </w:t>
      </w:r>
      <w:proofErr w:type="spellStart"/>
      <w:r w:rsidRPr="0091540A">
        <w:rPr>
          <w:rFonts w:cs="Arial"/>
          <w:sz w:val="24"/>
          <w:szCs w:val="24"/>
        </w:rPr>
        <w:t>adotando</w:t>
      </w:r>
      <w:proofErr w:type="spellEnd"/>
      <w:r w:rsidRPr="0091540A">
        <w:rPr>
          <w:rFonts w:cs="Arial"/>
          <w:sz w:val="24"/>
          <w:szCs w:val="24"/>
        </w:rPr>
        <w:t xml:space="preserve"> </w:t>
      </w:r>
      <w:proofErr w:type="spellStart"/>
      <w:r w:rsidRPr="0091540A">
        <w:rPr>
          <w:rFonts w:cs="Arial"/>
          <w:sz w:val="24"/>
          <w:szCs w:val="24"/>
        </w:rPr>
        <w:t>medidas</w:t>
      </w:r>
      <w:proofErr w:type="spellEnd"/>
      <w:r w:rsidRPr="0091540A">
        <w:rPr>
          <w:rFonts w:cs="Arial"/>
          <w:sz w:val="24"/>
          <w:szCs w:val="24"/>
        </w:rPr>
        <w:t xml:space="preserve"> </w:t>
      </w:r>
      <w:proofErr w:type="spellStart"/>
      <w:r w:rsidRPr="0091540A">
        <w:rPr>
          <w:rFonts w:cs="Arial"/>
          <w:sz w:val="24"/>
          <w:szCs w:val="24"/>
        </w:rPr>
        <w:t>cabíveis</w:t>
      </w:r>
      <w:proofErr w:type="spellEnd"/>
      <w:r w:rsidRPr="0091540A">
        <w:rPr>
          <w:rFonts w:cs="Arial"/>
          <w:sz w:val="24"/>
          <w:szCs w:val="24"/>
        </w:rPr>
        <w:t>.</w:t>
      </w:r>
    </w:p>
    <w:p w14:paraId="45124C20" w14:textId="77777777" w:rsidR="00C66FB8" w:rsidRPr="0091540A" w:rsidRDefault="00C66FB8" w:rsidP="00C66FB8">
      <w:pPr>
        <w:pStyle w:val="Ttulo1"/>
        <w:jc w:val="both"/>
        <w:rPr>
          <w:rFonts w:cs="Arial"/>
          <w:sz w:val="24"/>
          <w:szCs w:val="24"/>
        </w:rPr>
      </w:pPr>
      <w:r w:rsidRPr="0091540A">
        <w:rPr>
          <w:rFonts w:cs="Arial"/>
          <w:sz w:val="24"/>
          <w:szCs w:val="24"/>
        </w:rPr>
        <w:t>9. HABILITAÇÃO</w:t>
      </w:r>
    </w:p>
    <w:p w14:paraId="69FF4DE6" w14:textId="77777777" w:rsidR="00C66FB8" w:rsidRPr="0091540A" w:rsidRDefault="00C66FB8" w:rsidP="00C66FB8">
      <w:pPr>
        <w:jc w:val="both"/>
        <w:rPr>
          <w:rFonts w:cs="Arial"/>
          <w:sz w:val="24"/>
          <w:szCs w:val="24"/>
        </w:rPr>
      </w:pPr>
      <w:r w:rsidRPr="0091540A">
        <w:rPr>
          <w:rFonts w:cs="Arial"/>
          <w:sz w:val="24"/>
          <w:szCs w:val="24"/>
        </w:rPr>
        <w:t xml:space="preserve">Serão exigidos documentos de habilitação jurídica, fiscal, social e trabalhista e </w:t>
      </w:r>
      <w:proofErr w:type="spellStart"/>
      <w:r w:rsidRPr="0091540A">
        <w:rPr>
          <w:rFonts w:cs="Arial"/>
          <w:sz w:val="24"/>
          <w:szCs w:val="24"/>
        </w:rPr>
        <w:t>econômico-financeira</w:t>
      </w:r>
      <w:proofErr w:type="spellEnd"/>
      <w:r w:rsidRPr="0091540A">
        <w:rPr>
          <w:rFonts w:cs="Arial"/>
          <w:sz w:val="24"/>
          <w:szCs w:val="24"/>
        </w:rPr>
        <w:t xml:space="preserve"> previstos no edital, limitados ao necessário e proporcional ao objeto. Para qualificação técnica poderá ser exigido atestado de capacidade técnica que demonstre fornecimento anterior de veículos, motocicletas ou bens de natureza e complexidade logística compatíveis, vedados quantitativos mínimos desproporcionais e restrições sem relação com os riscos da contratação.</w:t>
      </w:r>
    </w:p>
    <w:p w14:paraId="025C6E70" w14:textId="77777777" w:rsidR="00C66FB8" w:rsidRPr="0091540A" w:rsidRDefault="00C66FB8" w:rsidP="00C66FB8">
      <w:pPr>
        <w:jc w:val="both"/>
        <w:rPr>
          <w:rFonts w:cs="Arial"/>
          <w:sz w:val="24"/>
          <w:szCs w:val="24"/>
        </w:rPr>
      </w:pPr>
    </w:p>
    <w:p w14:paraId="2F057829" w14:textId="77777777" w:rsidR="00C66FB8" w:rsidRPr="0091540A" w:rsidRDefault="00C66FB8" w:rsidP="00C66FB8">
      <w:pPr>
        <w:pStyle w:val="Ttulo1"/>
        <w:jc w:val="both"/>
        <w:rPr>
          <w:rFonts w:cs="Arial"/>
          <w:sz w:val="24"/>
          <w:szCs w:val="24"/>
        </w:rPr>
      </w:pPr>
      <w:r w:rsidRPr="0091540A">
        <w:rPr>
          <w:rFonts w:cs="Arial"/>
          <w:sz w:val="24"/>
          <w:szCs w:val="24"/>
        </w:rPr>
        <w:t>10. GESTÃO E FISCALIZAÇÃO</w:t>
      </w:r>
    </w:p>
    <w:p w14:paraId="7FDF7C95" w14:textId="77777777" w:rsidR="00C66FB8" w:rsidRPr="0091540A" w:rsidRDefault="00C66FB8" w:rsidP="00C66FB8">
      <w:pPr>
        <w:jc w:val="both"/>
        <w:rPr>
          <w:rFonts w:cs="Arial"/>
          <w:sz w:val="24"/>
          <w:szCs w:val="24"/>
        </w:rPr>
      </w:pPr>
      <w:r w:rsidRPr="0091540A">
        <w:rPr>
          <w:rFonts w:cs="Arial"/>
          <w:sz w:val="24"/>
          <w:szCs w:val="24"/>
        </w:rPr>
        <w:t xml:space="preserve">A execução será acompanhada por gestor e fiscal formalmente designados, nos termos do </w:t>
      </w:r>
      <w:proofErr w:type="spellStart"/>
      <w:r w:rsidRPr="0091540A">
        <w:rPr>
          <w:rFonts w:cs="Arial"/>
          <w:sz w:val="24"/>
          <w:szCs w:val="24"/>
        </w:rPr>
        <w:t>art</w:t>
      </w:r>
      <w:proofErr w:type="spellEnd"/>
      <w:r w:rsidRPr="0091540A">
        <w:rPr>
          <w:rFonts w:cs="Arial"/>
          <w:sz w:val="24"/>
          <w:szCs w:val="24"/>
        </w:rPr>
        <w:t xml:space="preserve">. 117 da Lei nº 14.133/2021. A fiscalização </w:t>
      </w:r>
      <w:proofErr w:type="gramStart"/>
      <w:r w:rsidRPr="0091540A">
        <w:rPr>
          <w:rFonts w:cs="Arial"/>
          <w:sz w:val="24"/>
          <w:szCs w:val="24"/>
        </w:rPr>
        <w:t>registrará</w:t>
      </w:r>
      <w:proofErr w:type="gramEnd"/>
      <w:r w:rsidRPr="0091540A">
        <w:rPr>
          <w:rFonts w:cs="Arial"/>
          <w:sz w:val="24"/>
          <w:szCs w:val="24"/>
        </w:rPr>
        <w:t xml:space="preserve"> prazos, documentação, conformidade técnica, ocorrências, substituições, garantia e a correspondência entre cada item e sua fonte de recurso.</w:t>
      </w:r>
    </w:p>
    <w:p w14:paraId="3BBB601B" w14:textId="77777777" w:rsidR="00C66FB8" w:rsidRPr="0091540A" w:rsidRDefault="00C66FB8" w:rsidP="00C66FB8">
      <w:pPr>
        <w:jc w:val="both"/>
        <w:rPr>
          <w:rFonts w:cs="Arial"/>
          <w:sz w:val="24"/>
          <w:szCs w:val="24"/>
        </w:rPr>
      </w:pPr>
    </w:p>
    <w:p w14:paraId="1E62CEF1" w14:textId="77777777" w:rsidR="00C66FB8" w:rsidRPr="0091540A" w:rsidRDefault="00C66FB8" w:rsidP="00C66FB8">
      <w:pPr>
        <w:pStyle w:val="Ttulo1"/>
        <w:jc w:val="both"/>
        <w:rPr>
          <w:rFonts w:cs="Arial"/>
          <w:sz w:val="24"/>
          <w:szCs w:val="24"/>
        </w:rPr>
      </w:pPr>
      <w:r w:rsidRPr="0091540A">
        <w:rPr>
          <w:rFonts w:cs="Arial"/>
          <w:sz w:val="24"/>
          <w:szCs w:val="24"/>
        </w:rPr>
        <w:t>11. PAGAMENTO</w:t>
      </w:r>
    </w:p>
    <w:p w14:paraId="4FA9B2F1" w14:textId="77777777" w:rsidR="00C66FB8" w:rsidRPr="0091540A" w:rsidRDefault="00C66FB8" w:rsidP="00C66FB8">
      <w:pPr>
        <w:jc w:val="both"/>
        <w:rPr>
          <w:rFonts w:cs="Arial"/>
          <w:sz w:val="24"/>
          <w:szCs w:val="24"/>
        </w:rPr>
      </w:pPr>
      <w:r w:rsidRPr="0091540A">
        <w:rPr>
          <w:rFonts w:cs="Arial"/>
          <w:sz w:val="24"/>
          <w:szCs w:val="24"/>
        </w:rPr>
        <w:t xml:space="preserve">O pagamento será efetuado em até 30 (trinta) dias após o recebimento definitivo, liquidação da despesa e apresentação da nota fiscal regular, observada a ordem cronológica e o </w:t>
      </w:r>
      <w:proofErr w:type="spellStart"/>
      <w:r w:rsidRPr="0091540A">
        <w:rPr>
          <w:rFonts w:cs="Arial"/>
          <w:sz w:val="24"/>
          <w:szCs w:val="24"/>
        </w:rPr>
        <w:t>art</w:t>
      </w:r>
      <w:proofErr w:type="spellEnd"/>
      <w:r w:rsidRPr="0091540A">
        <w:rPr>
          <w:rFonts w:cs="Arial"/>
          <w:sz w:val="24"/>
          <w:szCs w:val="24"/>
        </w:rPr>
        <w:t xml:space="preserve">. 141 </w:t>
      </w:r>
      <w:r w:rsidRPr="0091540A">
        <w:rPr>
          <w:rFonts w:cs="Arial"/>
          <w:sz w:val="24"/>
          <w:szCs w:val="24"/>
        </w:rPr>
        <w:lastRenderedPageBreak/>
        <w:t xml:space="preserve">da Lei nº 14.133/2021. Não haverá pagamento antecipado, salvo hipótese legal </w:t>
      </w:r>
      <w:proofErr w:type="spellStart"/>
      <w:r w:rsidRPr="0091540A">
        <w:rPr>
          <w:rFonts w:cs="Arial"/>
          <w:sz w:val="24"/>
          <w:szCs w:val="24"/>
        </w:rPr>
        <w:t>excepcional</w:t>
      </w:r>
      <w:proofErr w:type="spellEnd"/>
      <w:r w:rsidRPr="0091540A">
        <w:rPr>
          <w:rFonts w:cs="Arial"/>
          <w:sz w:val="24"/>
          <w:szCs w:val="24"/>
        </w:rPr>
        <w:t xml:space="preserve"> devidamente justificada.</w:t>
      </w:r>
    </w:p>
    <w:p w14:paraId="3C4294A7" w14:textId="77777777" w:rsidR="00C66FB8" w:rsidRPr="0091540A" w:rsidRDefault="00C66FB8" w:rsidP="00C66FB8">
      <w:pPr>
        <w:jc w:val="both"/>
        <w:rPr>
          <w:rFonts w:cs="Arial"/>
          <w:sz w:val="24"/>
          <w:szCs w:val="24"/>
        </w:rPr>
      </w:pPr>
    </w:p>
    <w:p w14:paraId="614DA0FC" w14:textId="77777777" w:rsidR="00C66FB8" w:rsidRPr="0091540A" w:rsidRDefault="00C66FB8" w:rsidP="00C66FB8">
      <w:pPr>
        <w:pStyle w:val="Ttulo1"/>
        <w:jc w:val="both"/>
        <w:rPr>
          <w:rFonts w:cs="Arial"/>
          <w:sz w:val="24"/>
          <w:szCs w:val="24"/>
        </w:rPr>
      </w:pPr>
      <w:r w:rsidRPr="0091540A">
        <w:rPr>
          <w:rFonts w:cs="Arial"/>
          <w:sz w:val="24"/>
          <w:szCs w:val="24"/>
        </w:rPr>
        <w:t>12. REAJUSTE E EQUILÍBRIO ECONÔMICO-FINANCEIRO</w:t>
      </w:r>
    </w:p>
    <w:p w14:paraId="7A25C6F9" w14:textId="77777777" w:rsidR="00C66FB8" w:rsidRPr="0091540A" w:rsidRDefault="00C66FB8" w:rsidP="00C66FB8">
      <w:pPr>
        <w:jc w:val="both"/>
        <w:rPr>
          <w:rFonts w:cs="Arial"/>
          <w:sz w:val="24"/>
          <w:szCs w:val="24"/>
        </w:rPr>
      </w:pPr>
      <w:r w:rsidRPr="0091540A">
        <w:rPr>
          <w:rFonts w:cs="Arial"/>
          <w:sz w:val="24"/>
          <w:szCs w:val="24"/>
        </w:rPr>
        <w:t xml:space="preserve">Considerando a execução prevista em prazo inferior a 12 meses, não se prevê reajuste ordinário. Permanece assegurado o restabelecimento do equilíbrio </w:t>
      </w:r>
      <w:proofErr w:type="spellStart"/>
      <w:r w:rsidRPr="0091540A">
        <w:rPr>
          <w:rFonts w:cs="Arial"/>
          <w:sz w:val="24"/>
          <w:szCs w:val="24"/>
        </w:rPr>
        <w:t>econômico-financeiro</w:t>
      </w:r>
      <w:proofErr w:type="spellEnd"/>
      <w:r w:rsidRPr="0091540A">
        <w:rPr>
          <w:rFonts w:cs="Arial"/>
          <w:sz w:val="24"/>
          <w:szCs w:val="24"/>
        </w:rPr>
        <w:t xml:space="preserve"> quando comprovados os pressupostos legais, mediante demonstração do fato superveniente, nexo causal e efetiva repercussão nos custos.</w:t>
      </w:r>
    </w:p>
    <w:p w14:paraId="164F4016" w14:textId="77777777" w:rsidR="00C66FB8" w:rsidRPr="0091540A" w:rsidRDefault="00C66FB8" w:rsidP="00C66FB8">
      <w:pPr>
        <w:jc w:val="both"/>
        <w:rPr>
          <w:rFonts w:cs="Arial"/>
          <w:sz w:val="24"/>
          <w:szCs w:val="24"/>
        </w:rPr>
      </w:pPr>
    </w:p>
    <w:p w14:paraId="795A48C2" w14:textId="77777777" w:rsidR="00C66FB8" w:rsidRPr="0091540A" w:rsidRDefault="00C66FB8" w:rsidP="00C66FB8">
      <w:pPr>
        <w:pStyle w:val="Ttulo1"/>
        <w:jc w:val="both"/>
        <w:rPr>
          <w:rFonts w:cs="Arial"/>
          <w:sz w:val="24"/>
          <w:szCs w:val="24"/>
        </w:rPr>
      </w:pPr>
      <w:r w:rsidRPr="0091540A">
        <w:rPr>
          <w:rFonts w:cs="Arial"/>
          <w:sz w:val="24"/>
          <w:szCs w:val="24"/>
        </w:rPr>
        <w:t>13. SANÇÕES</w:t>
      </w:r>
    </w:p>
    <w:p w14:paraId="17A6203B" w14:textId="77777777" w:rsidR="00C66FB8" w:rsidRPr="0091540A" w:rsidRDefault="00C66FB8" w:rsidP="00C66FB8">
      <w:pPr>
        <w:jc w:val="both"/>
        <w:rPr>
          <w:rFonts w:cs="Arial"/>
          <w:sz w:val="24"/>
          <w:szCs w:val="24"/>
        </w:rPr>
      </w:pPr>
      <w:r w:rsidRPr="0091540A">
        <w:rPr>
          <w:rFonts w:cs="Arial"/>
          <w:sz w:val="24"/>
          <w:szCs w:val="24"/>
        </w:rPr>
        <w:t xml:space="preserve">O descumprimento sujeitará a contratada às sanções previstas nos </w:t>
      </w:r>
      <w:proofErr w:type="spellStart"/>
      <w:r w:rsidRPr="0091540A">
        <w:rPr>
          <w:rFonts w:cs="Arial"/>
          <w:sz w:val="24"/>
          <w:szCs w:val="24"/>
        </w:rPr>
        <w:t>arts</w:t>
      </w:r>
      <w:proofErr w:type="spellEnd"/>
      <w:r w:rsidRPr="0091540A">
        <w:rPr>
          <w:rFonts w:cs="Arial"/>
          <w:sz w:val="24"/>
          <w:szCs w:val="24"/>
        </w:rPr>
        <w:t>. 155 a 163 da Lei nº 14.133/2021, assegurados contraditório e ampla defesa. O edital e o instrumento contratual definirão critérios objetivos de multa moratória e compensatória, observados proporcionalidade, gravidade, dano, vantagem auferida e reincidência.</w:t>
      </w:r>
    </w:p>
    <w:p w14:paraId="5B2F44AF" w14:textId="77777777" w:rsidR="00C66FB8" w:rsidRPr="0091540A" w:rsidRDefault="00C66FB8" w:rsidP="00C66FB8">
      <w:pPr>
        <w:jc w:val="both"/>
        <w:rPr>
          <w:rFonts w:cs="Arial"/>
          <w:sz w:val="24"/>
          <w:szCs w:val="24"/>
        </w:rPr>
      </w:pPr>
    </w:p>
    <w:p w14:paraId="3F6AD1D4" w14:textId="77777777" w:rsidR="00C66FB8" w:rsidRPr="0091540A" w:rsidRDefault="00C66FB8" w:rsidP="00C66FB8">
      <w:pPr>
        <w:pStyle w:val="Ttulo1"/>
        <w:jc w:val="both"/>
        <w:rPr>
          <w:rFonts w:cs="Arial"/>
          <w:sz w:val="24"/>
          <w:szCs w:val="24"/>
        </w:rPr>
      </w:pPr>
      <w:r w:rsidRPr="0091540A">
        <w:rPr>
          <w:rFonts w:cs="Arial"/>
          <w:sz w:val="24"/>
          <w:szCs w:val="24"/>
        </w:rPr>
        <w:t>14. SUSTENTABILIDADE</w:t>
      </w:r>
    </w:p>
    <w:p w14:paraId="00008D35" w14:textId="77777777" w:rsidR="00C66FB8" w:rsidRPr="0091540A" w:rsidRDefault="00C66FB8" w:rsidP="00C66FB8">
      <w:pPr>
        <w:jc w:val="both"/>
        <w:rPr>
          <w:rFonts w:cs="Arial"/>
          <w:sz w:val="24"/>
          <w:szCs w:val="24"/>
        </w:rPr>
      </w:pPr>
      <w:r w:rsidRPr="0091540A">
        <w:rPr>
          <w:rFonts w:cs="Arial"/>
          <w:sz w:val="24"/>
          <w:szCs w:val="24"/>
        </w:rPr>
        <w:t>Os veículos deverão atender às normas ambientais e de emissões vigentes. Na manutenção futura deverão ser observados descarte ambientalmente adequado e logística reversa de pneus, baterias, óleos lubrificantes, filtros e componentes sujeitos a regime específico.</w:t>
      </w:r>
    </w:p>
    <w:p w14:paraId="3035DFE7" w14:textId="77777777" w:rsidR="00C66FB8" w:rsidRPr="0091540A" w:rsidRDefault="00C66FB8" w:rsidP="00C66FB8">
      <w:pPr>
        <w:jc w:val="both"/>
        <w:rPr>
          <w:rFonts w:cs="Arial"/>
          <w:sz w:val="24"/>
          <w:szCs w:val="24"/>
        </w:rPr>
      </w:pPr>
    </w:p>
    <w:p w14:paraId="1DDB7CDC" w14:textId="77777777" w:rsidR="00C66FB8" w:rsidRPr="0091540A" w:rsidRDefault="00C66FB8" w:rsidP="00C66FB8">
      <w:pPr>
        <w:pStyle w:val="Ttulo1"/>
        <w:jc w:val="both"/>
        <w:rPr>
          <w:rFonts w:cs="Arial"/>
          <w:sz w:val="24"/>
          <w:szCs w:val="24"/>
        </w:rPr>
      </w:pPr>
      <w:r w:rsidRPr="0091540A">
        <w:rPr>
          <w:rFonts w:cs="Arial"/>
          <w:sz w:val="24"/>
          <w:szCs w:val="24"/>
        </w:rPr>
        <w:t>15. DOTAÇÃO, ORIGEM DOS RECURSOS E VINCULAÇÃO</w:t>
      </w:r>
    </w:p>
    <w:p w14:paraId="0851C051" w14:textId="77777777" w:rsidR="00C66FB8" w:rsidRPr="0091540A" w:rsidRDefault="00C66FB8" w:rsidP="00C66FB8">
      <w:pPr>
        <w:jc w:val="both"/>
        <w:rPr>
          <w:rFonts w:cs="Arial"/>
          <w:sz w:val="24"/>
          <w:szCs w:val="24"/>
        </w:rPr>
      </w:pPr>
      <w:r w:rsidRPr="0091540A">
        <w:rPr>
          <w:rFonts w:cs="Arial"/>
          <w:sz w:val="24"/>
          <w:szCs w:val="24"/>
        </w:rPr>
        <w:t>A despesa está vinculada às Emendas Parlamentares Estaduais nº 010422.00779/2026 e nº 010407.01577/2026, no valor de R$ 75.000,00 cada, totalizando R$ 150.000,00, e à ação 30550.10.301.1165.4529 – Apoio aos Cuidados Primários em Saúde, sem prejuízo do detalhamento da dotação municipal no instrumento de empenho/contratação.</w:t>
      </w:r>
    </w:p>
    <w:p w14:paraId="434BA656" w14:textId="77777777" w:rsidR="00C66FB8" w:rsidRPr="0091540A" w:rsidRDefault="00C66FB8" w:rsidP="00C66FB8">
      <w:pPr>
        <w:jc w:val="both"/>
        <w:rPr>
          <w:rFonts w:cs="Arial"/>
          <w:sz w:val="24"/>
          <w:szCs w:val="24"/>
        </w:rPr>
      </w:pPr>
      <w:r w:rsidRPr="0091540A">
        <w:rPr>
          <w:rFonts w:cs="Arial"/>
          <w:sz w:val="24"/>
          <w:szCs w:val="24"/>
        </w:rPr>
        <w:t>O valor das emendas constitui limite de recursos vinculados e não substitui a pesquisa de preços. A contratação observará os preços efetivamente adjudicados, vedada elevação artificial para esgotamento do recurso. Eventual saldo remanescente observará as regras de execução das transferências.</w:t>
      </w:r>
    </w:p>
    <w:p w14:paraId="483912F3" w14:textId="77777777" w:rsidR="00C66FB8" w:rsidRPr="0091540A" w:rsidRDefault="00C66FB8" w:rsidP="00C66FB8">
      <w:pPr>
        <w:jc w:val="both"/>
        <w:rPr>
          <w:rFonts w:cs="Arial"/>
          <w:sz w:val="24"/>
          <w:szCs w:val="24"/>
        </w:rPr>
      </w:pPr>
    </w:p>
    <w:p w14:paraId="5098C8B9" w14:textId="77777777" w:rsidR="00C66FB8" w:rsidRPr="0091540A" w:rsidRDefault="00C66FB8" w:rsidP="00C66FB8">
      <w:pPr>
        <w:pStyle w:val="Ttulo1"/>
        <w:jc w:val="both"/>
        <w:rPr>
          <w:rFonts w:cs="Arial"/>
          <w:sz w:val="24"/>
          <w:szCs w:val="24"/>
        </w:rPr>
      </w:pPr>
      <w:r w:rsidRPr="0091540A">
        <w:rPr>
          <w:rFonts w:cs="Arial"/>
          <w:sz w:val="24"/>
          <w:szCs w:val="24"/>
        </w:rPr>
        <w:t>16. SEGURANÇA JURÍDICA E RASTREABILIDADE</w:t>
      </w:r>
    </w:p>
    <w:p w14:paraId="10592FE3" w14:textId="77777777" w:rsidR="00C66FB8" w:rsidRPr="0091540A" w:rsidRDefault="00C66FB8" w:rsidP="00C66FB8">
      <w:pPr>
        <w:jc w:val="both"/>
        <w:rPr>
          <w:rFonts w:cs="Arial"/>
          <w:sz w:val="24"/>
          <w:szCs w:val="24"/>
        </w:rPr>
      </w:pPr>
      <w:r w:rsidRPr="0091540A">
        <w:rPr>
          <w:rFonts w:cs="Arial"/>
          <w:sz w:val="24"/>
          <w:szCs w:val="24"/>
        </w:rPr>
        <w:t xml:space="preserve">Antes da publicação do edital, DFD, ETP, TR, Memorial de Cálculo, Pesquisa PNCP, Edital e sistema eletrônico deverão estar harmonizados quanto às duas emendas, 06 motocicletas, quatro itens, especificações, quantitativos e valores. Cada item deverá permanecer vinculado à </w:t>
      </w:r>
      <w:proofErr w:type="spellStart"/>
      <w:r w:rsidRPr="0091540A">
        <w:rPr>
          <w:rFonts w:cs="Arial"/>
          <w:sz w:val="24"/>
          <w:szCs w:val="24"/>
        </w:rPr>
        <w:t>respectiva</w:t>
      </w:r>
      <w:proofErr w:type="spellEnd"/>
      <w:r w:rsidRPr="0091540A">
        <w:rPr>
          <w:rFonts w:cs="Arial"/>
          <w:sz w:val="24"/>
          <w:szCs w:val="24"/>
        </w:rPr>
        <w:t xml:space="preserve"> emenda no empenho, recebimento, tombamento e prestação de contas. Eventual alteração do objeto aprovado deverá ser previamente autorizada pelo órgão concedente quando exigível.</w:t>
      </w:r>
    </w:p>
    <w:p w14:paraId="488EC04D" w14:textId="77777777" w:rsidR="00C66FB8" w:rsidRPr="0091540A" w:rsidRDefault="00C66FB8" w:rsidP="00C66FB8">
      <w:pPr>
        <w:jc w:val="both"/>
        <w:rPr>
          <w:rFonts w:cs="Arial"/>
          <w:sz w:val="24"/>
          <w:szCs w:val="24"/>
        </w:rPr>
      </w:pPr>
    </w:p>
    <w:p w14:paraId="27742397" w14:textId="77777777" w:rsidR="00C66FB8" w:rsidRPr="0091540A" w:rsidRDefault="00C66FB8" w:rsidP="00C66FB8">
      <w:pPr>
        <w:jc w:val="right"/>
        <w:rPr>
          <w:rFonts w:cs="Arial"/>
          <w:sz w:val="24"/>
          <w:szCs w:val="24"/>
        </w:rPr>
      </w:pPr>
      <w:r w:rsidRPr="0091540A">
        <w:rPr>
          <w:rFonts w:cs="Arial"/>
          <w:sz w:val="24"/>
          <w:szCs w:val="24"/>
        </w:rPr>
        <w:t>Barrolândia – TO, 17 de agosto de 2026.</w:t>
      </w:r>
    </w:p>
    <w:p w14:paraId="2D8614A0" w14:textId="77777777" w:rsidR="00C66FB8" w:rsidRPr="0091540A" w:rsidRDefault="00C66FB8" w:rsidP="00C66FB8">
      <w:pPr>
        <w:jc w:val="right"/>
        <w:rPr>
          <w:rFonts w:cs="Arial"/>
          <w:sz w:val="24"/>
          <w:szCs w:val="24"/>
        </w:rPr>
      </w:pPr>
    </w:p>
    <w:p w14:paraId="0BD1FD85" w14:textId="77777777" w:rsidR="00C66FB8" w:rsidRDefault="00C66FB8" w:rsidP="00C66FB8">
      <w:pPr>
        <w:jc w:val="both"/>
        <w:rPr>
          <w:rFonts w:cs="Arial"/>
          <w:sz w:val="24"/>
          <w:szCs w:val="24"/>
        </w:rPr>
      </w:pPr>
    </w:p>
    <w:p w14:paraId="2DCBFEBC" w14:textId="77777777" w:rsidR="00395B02" w:rsidRPr="0091540A" w:rsidRDefault="00395B02" w:rsidP="00C66FB8">
      <w:pPr>
        <w:jc w:val="both"/>
        <w:rPr>
          <w:rFonts w:cs="Arial"/>
          <w:sz w:val="24"/>
          <w:szCs w:val="24"/>
        </w:rPr>
      </w:pPr>
    </w:p>
    <w:p w14:paraId="11F77E0F" w14:textId="77777777" w:rsidR="00C66FB8" w:rsidRPr="0091540A" w:rsidRDefault="00C66FB8" w:rsidP="00C66FB8">
      <w:pPr>
        <w:jc w:val="both"/>
        <w:rPr>
          <w:rFonts w:cs="Arial"/>
          <w:sz w:val="24"/>
          <w:szCs w:val="24"/>
        </w:rPr>
      </w:pPr>
    </w:p>
    <w:p w14:paraId="5EABB567" w14:textId="77777777" w:rsidR="00C66FB8" w:rsidRPr="0091540A" w:rsidRDefault="00C66FB8" w:rsidP="00C66FB8">
      <w:pPr>
        <w:jc w:val="center"/>
        <w:rPr>
          <w:rFonts w:cs="Arial"/>
          <w:sz w:val="24"/>
          <w:szCs w:val="24"/>
        </w:rPr>
      </w:pPr>
      <w:r w:rsidRPr="0091540A">
        <w:rPr>
          <w:rFonts w:cs="Arial"/>
          <w:b/>
          <w:sz w:val="24"/>
          <w:szCs w:val="24"/>
        </w:rPr>
        <w:t>TATIANA OLIVEIRA</w:t>
      </w:r>
    </w:p>
    <w:p w14:paraId="7C5B13D8" w14:textId="77777777" w:rsidR="00C66FB8" w:rsidRPr="0091540A" w:rsidRDefault="00C66FB8" w:rsidP="00C66FB8">
      <w:pPr>
        <w:jc w:val="center"/>
        <w:rPr>
          <w:rFonts w:cs="Arial"/>
          <w:sz w:val="24"/>
          <w:szCs w:val="24"/>
        </w:rPr>
      </w:pPr>
      <w:r w:rsidRPr="0091540A">
        <w:rPr>
          <w:rFonts w:cs="Arial"/>
          <w:sz w:val="24"/>
          <w:szCs w:val="24"/>
        </w:rPr>
        <w:t>Secretaria Executiva de Saúde</w:t>
      </w:r>
    </w:p>
    <w:p w14:paraId="4D154718" w14:textId="77777777" w:rsidR="00C66FB8" w:rsidRPr="0091540A" w:rsidRDefault="00C66FB8" w:rsidP="00832E62">
      <w:pPr>
        <w:pStyle w:val="PargrafodaLista"/>
        <w:shd w:val="clear" w:color="auto" w:fill="FFFFFF" w:themeFill="background1"/>
        <w:ind w:left="0" w:firstLine="1276"/>
        <w:jc w:val="center"/>
        <w:rPr>
          <w:rFonts w:cs="Arial"/>
          <w:b/>
          <w:sz w:val="24"/>
          <w:szCs w:val="24"/>
        </w:rPr>
      </w:pPr>
    </w:p>
    <w:p w14:paraId="445546D9" w14:textId="77777777" w:rsidR="007F607C" w:rsidRPr="0091540A" w:rsidRDefault="007F607C" w:rsidP="00832E62">
      <w:pPr>
        <w:pStyle w:val="PargrafodaLista"/>
        <w:shd w:val="clear" w:color="auto" w:fill="FFFFFF" w:themeFill="background1"/>
        <w:ind w:left="0" w:firstLine="1276"/>
        <w:jc w:val="center"/>
        <w:rPr>
          <w:rFonts w:cs="Arial"/>
          <w:b/>
          <w:sz w:val="24"/>
          <w:szCs w:val="24"/>
        </w:rPr>
      </w:pPr>
    </w:p>
    <w:p w14:paraId="168BD896" w14:textId="77777777" w:rsidR="00C66FB8" w:rsidRPr="0091540A" w:rsidRDefault="00C66FB8" w:rsidP="00832E62">
      <w:pPr>
        <w:pStyle w:val="PargrafodaLista"/>
        <w:shd w:val="clear" w:color="auto" w:fill="FFFFFF" w:themeFill="background1"/>
        <w:ind w:left="0" w:firstLine="1276"/>
        <w:jc w:val="center"/>
        <w:rPr>
          <w:rFonts w:cs="Arial"/>
          <w:b/>
          <w:sz w:val="24"/>
          <w:szCs w:val="24"/>
        </w:rPr>
      </w:pPr>
    </w:p>
    <w:p w14:paraId="0E00BF99" w14:textId="77777777" w:rsidR="00C66FB8" w:rsidRPr="0091540A" w:rsidRDefault="00C66FB8" w:rsidP="00832E62">
      <w:pPr>
        <w:pStyle w:val="PargrafodaLista"/>
        <w:shd w:val="clear" w:color="auto" w:fill="FFFFFF" w:themeFill="background1"/>
        <w:ind w:left="0" w:firstLine="1276"/>
        <w:jc w:val="center"/>
        <w:rPr>
          <w:rFonts w:cs="Arial"/>
          <w:b/>
          <w:sz w:val="24"/>
          <w:szCs w:val="24"/>
        </w:rPr>
      </w:pPr>
    </w:p>
    <w:p w14:paraId="4DC30089" w14:textId="77777777" w:rsidR="00C66FB8" w:rsidRPr="0091540A" w:rsidRDefault="00C66FB8" w:rsidP="00832E62">
      <w:pPr>
        <w:pStyle w:val="PargrafodaLista"/>
        <w:shd w:val="clear" w:color="auto" w:fill="FFFFFF" w:themeFill="background1"/>
        <w:ind w:left="0" w:firstLine="1276"/>
        <w:jc w:val="center"/>
        <w:rPr>
          <w:rFonts w:cs="Arial"/>
          <w:b/>
          <w:sz w:val="24"/>
          <w:szCs w:val="24"/>
        </w:rPr>
      </w:pPr>
    </w:p>
    <w:p w14:paraId="4CF86B33" w14:textId="77777777" w:rsidR="00C66FB8" w:rsidRPr="0091540A" w:rsidRDefault="00C66FB8" w:rsidP="00832E62">
      <w:pPr>
        <w:pStyle w:val="PargrafodaLista"/>
        <w:shd w:val="clear" w:color="auto" w:fill="FFFFFF" w:themeFill="background1"/>
        <w:ind w:left="0" w:firstLine="1276"/>
        <w:jc w:val="center"/>
        <w:rPr>
          <w:rFonts w:cs="Arial"/>
          <w:b/>
          <w:sz w:val="24"/>
          <w:szCs w:val="24"/>
        </w:rPr>
      </w:pPr>
    </w:p>
    <w:p w14:paraId="71355ECA" w14:textId="77777777" w:rsidR="00C66FB8" w:rsidRPr="0091540A" w:rsidRDefault="00C66FB8" w:rsidP="00832E62">
      <w:pPr>
        <w:pStyle w:val="PargrafodaLista"/>
        <w:shd w:val="clear" w:color="auto" w:fill="FFFFFF" w:themeFill="background1"/>
        <w:ind w:left="0" w:firstLine="1276"/>
        <w:jc w:val="center"/>
        <w:rPr>
          <w:rFonts w:cs="Arial"/>
          <w:b/>
          <w:sz w:val="24"/>
          <w:szCs w:val="24"/>
        </w:rPr>
      </w:pPr>
    </w:p>
    <w:p w14:paraId="27824E5D" w14:textId="77777777" w:rsidR="00C66FB8" w:rsidRPr="0091540A" w:rsidRDefault="00C66FB8" w:rsidP="00832E62">
      <w:pPr>
        <w:pStyle w:val="PargrafodaLista"/>
        <w:shd w:val="clear" w:color="auto" w:fill="FFFFFF" w:themeFill="background1"/>
        <w:ind w:left="0" w:firstLine="1276"/>
        <w:jc w:val="center"/>
        <w:rPr>
          <w:rFonts w:cs="Arial"/>
          <w:b/>
          <w:sz w:val="24"/>
          <w:szCs w:val="24"/>
        </w:rPr>
      </w:pPr>
    </w:p>
    <w:p w14:paraId="4D051DAD" w14:textId="77777777" w:rsidR="00C66FB8" w:rsidRPr="0091540A" w:rsidRDefault="00C66FB8" w:rsidP="00832E62">
      <w:pPr>
        <w:pStyle w:val="PargrafodaLista"/>
        <w:shd w:val="clear" w:color="auto" w:fill="FFFFFF" w:themeFill="background1"/>
        <w:ind w:left="0" w:firstLine="1276"/>
        <w:jc w:val="center"/>
        <w:rPr>
          <w:rFonts w:cs="Arial"/>
          <w:b/>
          <w:sz w:val="24"/>
          <w:szCs w:val="24"/>
        </w:rPr>
      </w:pPr>
    </w:p>
    <w:p w14:paraId="58505228" w14:textId="77777777" w:rsidR="00C66FB8" w:rsidRPr="0091540A" w:rsidRDefault="00C66FB8" w:rsidP="00832E62">
      <w:pPr>
        <w:pStyle w:val="PargrafodaLista"/>
        <w:shd w:val="clear" w:color="auto" w:fill="FFFFFF" w:themeFill="background1"/>
        <w:ind w:left="0" w:firstLine="1276"/>
        <w:jc w:val="center"/>
        <w:rPr>
          <w:rFonts w:cs="Arial"/>
          <w:b/>
          <w:sz w:val="24"/>
          <w:szCs w:val="24"/>
        </w:rPr>
      </w:pPr>
    </w:p>
    <w:p w14:paraId="1C6CC058" w14:textId="77777777" w:rsidR="00C66FB8" w:rsidRPr="0091540A" w:rsidRDefault="00C66FB8" w:rsidP="00832E62">
      <w:pPr>
        <w:pStyle w:val="PargrafodaLista"/>
        <w:shd w:val="clear" w:color="auto" w:fill="FFFFFF" w:themeFill="background1"/>
        <w:ind w:left="0" w:firstLine="1276"/>
        <w:jc w:val="center"/>
        <w:rPr>
          <w:rFonts w:cs="Arial"/>
          <w:b/>
          <w:sz w:val="24"/>
          <w:szCs w:val="24"/>
        </w:rPr>
      </w:pPr>
    </w:p>
    <w:p w14:paraId="131BB475" w14:textId="77777777" w:rsidR="00C66FB8" w:rsidRPr="0091540A" w:rsidRDefault="00C66FB8" w:rsidP="00832E62">
      <w:pPr>
        <w:pStyle w:val="PargrafodaLista"/>
        <w:shd w:val="clear" w:color="auto" w:fill="FFFFFF" w:themeFill="background1"/>
        <w:ind w:left="0" w:firstLine="1276"/>
        <w:jc w:val="center"/>
        <w:rPr>
          <w:rFonts w:cs="Arial"/>
          <w:b/>
          <w:sz w:val="24"/>
          <w:szCs w:val="24"/>
        </w:rPr>
      </w:pPr>
    </w:p>
    <w:p w14:paraId="28E6A0BB" w14:textId="77777777" w:rsidR="00C66FB8" w:rsidRPr="0091540A" w:rsidRDefault="00C66FB8" w:rsidP="00832E62">
      <w:pPr>
        <w:pStyle w:val="PargrafodaLista"/>
        <w:shd w:val="clear" w:color="auto" w:fill="FFFFFF" w:themeFill="background1"/>
        <w:ind w:left="0" w:firstLine="1276"/>
        <w:jc w:val="center"/>
        <w:rPr>
          <w:rFonts w:cs="Arial"/>
          <w:b/>
          <w:sz w:val="24"/>
          <w:szCs w:val="24"/>
        </w:rPr>
      </w:pPr>
    </w:p>
    <w:p w14:paraId="32B0F090" w14:textId="77777777" w:rsidR="00C66FB8" w:rsidRPr="0091540A" w:rsidRDefault="00C66FB8" w:rsidP="00832E62">
      <w:pPr>
        <w:pStyle w:val="PargrafodaLista"/>
        <w:shd w:val="clear" w:color="auto" w:fill="FFFFFF" w:themeFill="background1"/>
        <w:ind w:left="0" w:firstLine="1276"/>
        <w:jc w:val="center"/>
        <w:rPr>
          <w:rFonts w:cs="Arial"/>
          <w:b/>
          <w:sz w:val="24"/>
          <w:szCs w:val="24"/>
        </w:rPr>
      </w:pPr>
    </w:p>
    <w:p w14:paraId="49099ADB" w14:textId="77777777" w:rsidR="00C66FB8" w:rsidRPr="0091540A" w:rsidRDefault="00C66FB8" w:rsidP="00832E62">
      <w:pPr>
        <w:pStyle w:val="PargrafodaLista"/>
        <w:shd w:val="clear" w:color="auto" w:fill="FFFFFF" w:themeFill="background1"/>
        <w:ind w:left="0" w:firstLine="1276"/>
        <w:jc w:val="center"/>
        <w:rPr>
          <w:rFonts w:cs="Arial"/>
          <w:b/>
          <w:sz w:val="24"/>
          <w:szCs w:val="24"/>
        </w:rPr>
      </w:pPr>
    </w:p>
    <w:p w14:paraId="10869589" w14:textId="77777777" w:rsidR="00C66FB8" w:rsidRDefault="00C66FB8" w:rsidP="00832E62">
      <w:pPr>
        <w:pStyle w:val="PargrafodaLista"/>
        <w:shd w:val="clear" w:color="auto" w:fill="FFFFFF" w:themeFill="background1"/>
        <w:ind w:left="0" w:firstLine="1276"/>
        <w:jc w:val="center"/>
        <w:rPr>
          <w:rFonts w:cs="Arial"/>
          <w:b/>
          <w:sz w:val="24"/>
          <w:szCs w:val="24"/>
        </w:rPr>
      </w:pPr>
    </w:p>
    <w:p w14:paraId="213D3003" w14:textId="77777777" w:rsidR="00395B02" w:rsidRDefault="00395B02" w:rsidP="00832E62">
      <w:pPr>
        <w:pStyle w:val="PargrafodaLista"/>
        <w:shd w:val="clear" w:color="auto" w:fill="FFFFFF" w:themeFill="background1"/>
        <w:ind w:left="0" w:firstLine="1276"/>
        <w:jc w:val="center"/>
        <w:rPr>
          <w:rFonts w:cs="Arial"/>
          <w:b/>
          <w:sz w:val="24"/>
          <w:szCs w:val="24"/>
        </w:rPr>
      </w:pPr>
    </w:p>
    <w:p w14:paraId="78024A9A" w14:textId="77777777" w:rsidR="00395B02" w:rsidRDefault="00395B02" w:rsidP="00832E62">
      <w:pPr>
        <w:pStyle w:val="PargrafodaLista"/>
        <w:shd w:val="clear" w:color="auto" w:fill="FFFFFF" w:themeFill="background1"/>
        <w:ind w:left="0" w:firstLine="1276"/>
        <w:jc w:val="center"/>
        <w:rPr>
          <w:rFonts w:cs="Arial"/>
          <w:b/>
          <w:sz w:val="24"/>
          <w:szCs w:val="24"/>
        </w:rPr>
      </w:pPr>
    </w:p>
    <w:p w14:paraId="73BED419" w14:textId="77777777" w:rsidR="00395B02" w:rsidRDefault="00395B02" w:rsidP="00832E62">
      <w:pPr>
        <w:pStyle w:val="PargrafodaLista"/>
        <w:shd w:val="clear" w:color="auto" w:fill="FFFFFF" w:themeFill="background1"/>
        <w:ind w:left="0" w:firstLine="1276"/>
        <w:jc w:val="center"/>
        <w:rPr>
          <w:rFonts w:cs="Arial"/>
          <w:b/>
          <w:sz w:val="24"/>
          <w:szCs w:val="24"/>
        </w:rPr>
      </w:pPr>
    </w:p>
    <w:p w14:paraId="5BDCB978" w14:textId="77777777" w:rsidR="00395B02" w:rsidRDefault="00395B02" w:rsidP="00832E62">
      <w:pPr>
        <w:pStyle w:val="PargrafodaLista"/>
        <w:shd w:val="clear" w:color="auto" w:fill="FFFFFF" w:themeFill="background1"/>
        <w:ind w:left="0" w:firstLine="1276"/>
        <w:jc w:val="center"/>
        <w:rPr>
          <w:rFonts w:cs="Arial"/>
          <w:b/>
          <w:sz w:val="24"/>
          <w:szCs w:val="24"/>
        </w:rPr>
      </w:pPr>
    </w:p>
    <w:p w14:paraId="2777777A" w14:textId="77777777" w:rsidR="00395B02" w:rsidRDefault="00395B02" w:rsidP="00832E62">
      <w:pPr>
        <w:pStyle w:val="PargrafodaLista"/>
        <w:shd w:val="clear" w:color="auto" w:fill="FFFFFF" w:themeFill="background1"/>
        <w:ind w:left="0" w:firstLine="1276"/>
        <w:jc w:val="center"/>
        <w:rPr>
          <w:rFonts w:cs="Arial"/>
          <w:b/>
          <w:sz w:val="24"/>
          <w:szCs w:val="24"/>
        </w:rPr>
      </w:pPr>
    </w:p>
    <w:p w14:paraId="0AFF17A0" w14:textId="77777777" w:rsidR="00395B02" w:rsidRDefault="00395B02" w:rsidP="00832E62">
      <w:pPr>
        <w:pStyle w:val="PargrafodaLista"/>
        <w:shd w:val="clear" w:color="auto" w:fill="FFFFFF" w:themeFill="background1"/>
        <w:ind w:left="0" w:firstLine="1276"/>
        <w:jc w:val="center"/>
        <w:rPr>
          <w:rFonts w:cs="Arial"/>
          <w:b/>
          <w:sz w:val="24"/>
          <w:szCs w:val="24"/>
        </w:rPr>
      </w:pPr>
    </w:p>
    <w:p w14:paraId="083ACFB1" w14:textId="77777777" w:rsidR="00395B02" w:rsidRDefault="00395B02" w:rsidP="00832E62">
      <w:pPr>
        <w:pStyle w:val="PargrafodaLista"/>
        <w:shd w:val="clear" w:color="auto" w:fill="FFFFFF" w:themeFill="background1"/>
        <w:ind w:left="0" w:firstLine="1276"/>
        <w:jc w:val="center"/>
        <w:rPr>
          <w:rFonts w:cs="Arial"/>
          <w:b/>
          <w:sz w:val="24"/>
          <w:szCs w:val="24"/>
        </w:rPr>
      </w:pPr>
    </w:p>
    <w:p w14:paraId="1B36731C" w14:textId="77777777" w:rsidR="00395B02" w:rsidRDefault="00395B02" w:rsidP="00832E62">
      <w:pPr>
        <w:pStyle w:val="PargrafodaLista"/>
        <w:shd w:val="clear" w:color="auto" w:fill="FFFFFF" w:themeFill="background1"/>
        <w:ind w:left="0" w:firstLine="1276"/>
        <w:jc w:val="center"/>
        <w:rPr>
          <w:rFonts w:cs="Arial"/>
          <w:b/>
          <w:sz w:val="24"/>
          <w:szCs w:val="24"/>
        </w:rPr>
      </w:pPr>
    </w:p>
    <w:p w14:paraId="4F47757A" w14:textId="77777777" w:rsidR="00395B02" w:rsidRDefault="00395B02" w:rsidP="00832E62">
      <w:pPr>
        <w:pStyle w:val="PargrafodaLista"/>
        <w:shd w:val="clear" w:color="auto" w:fill="FFFFFF" w:themeFill="background1"/>
        <w:ind w:left="0" w:firstLine="1276"/>
        <w:jc w:val="center"/>
        <w:rPr>
          <w:rFonts w:cs="Arial"/>
          <w:b/>
          <w:sz w:val="24"/>
          <w:szCs w:val="24"/>
        </w:rPr>
      </w:pPr>
    </w:p>
    <w:p w14:paraId="612C1F15" w14:textId="77777777" w:rsidR="00395B02" w:rsidRDefault="00395B02" w:rsidP="00832E62">
      <w:pPr>
        <w:pStyle w:val="PargrafodaLista"/>
        <w:shd w:val="clear" w:color="auto" w:fill="FFFFFF" w:themeFill="background1"/>
        <w:ind w:left="0" w:firstLine="1276"/>
        <w:jc w:val="center"/>
        <w:rPr>
          <w:rFonts w:cs="Arial"/>
          <w:b/>
          <w:sz w:val="24"/>
          <w:szCs w:val="24"/>
        </w:rPr>
      </w:pPr>
    </w:p>
    <w:p w14:paraId="4F108A1C" w14:textId="77777777" w:rsidR="00395B02" w:rsidRDefault="00395B02" w:rsidP="00832E62">
      <w:pPr>
        <w:pStyle w:val="PargrafodaLista"/>
        <w:shd w:val="clear" w:color="auto" w:fill="FFFFFF" w:themeFill="background1"/>
        <w:ind w:left="0" w:firstLine="1276"/>
        <w:jc w:val="center"/>
        <w:rPr>
          <w:rFonts w:cs="Arial"/>
          <w:b/>
          <w:sz w:val="24"/>
          <w:szCs w:val="24"/>
        </w:rPr>
      </w:pPr>
    </w:p>
    <w:p w14:paraId="39EA637C" w14:textId="77777777" w:rsidR="00395B02" w:rsidRDefault="00395B02" w:rsidP="00832E62">
      <w:pPr>
        <w:pStyle w:val="PargrafodaLista"/>
        <w:shd w:val="clear" w:color="auto" w:fill="FFFFFF" w:themeFill="background1"/>
        <w:ind w:left="0" w:firstLine="1276"/>
        <w:jc w:val="center"/>
        <w:rPr>
          <w:rFonts w:cs="Arial"/>
          <w:b/>
          <w:sz w:val="24"/>
          <w:szCs w:val="24"/>
        </w:rPr>
      </w:pPr>
    </w:p>
    <w:p w14:paraId="7F0CDE27" w14:textId="77777777" w:rsidR="00395B02" w:rsidRDefault="00395B02" w:rsidP="00832E62">
      <w:pPr>
        <w:pStyle w:val="PargrafodaLista"/>
        <w:shd w:val="clear" w:color="auto" w:fill="FFFFFF" w:themeFill="background1"/>
        <w:ind w:left="0" w:firstLine="1276"/>
        <w:jc w:val="center"/>
        <w:rPr>
          <w:rFonts w:cs="Arial"/>
          <w:b/>
          <w:sz w:val="24"/>
          <w:szCs w:val="24"/>
        </w:rPr>
      </w:pPr>
    </w:p>
    <w:p w14:paraId="20A4CD05" w14:textId="77777777" w:rsidR="00395B02" w:rsidRDefault="00395B02" w:rsidP="00832E62">
      <w:pPr>
        <w:pStyle w:val="PargrafodaLista"/>
        <w:shd w:val="clear" w:color="auto" w:fill="FFFFFF" w:themeFill="background1"/>
        <w:ind w:left="0" w:firstLine="1276"/>
        <w:jc w:val="center"/>
        <w:rPr>
          <w:rFonts w:cs="Arial"/>
          <w:b/>
          <w:sz w:val="24"/>
          <w:szCs w:val="24"/>
        </w:rPr>
      </w:pPr>
    </w:p>
    <w:p w14:paraId="2EADE0B4" w14:textId="77777777" w:rsidR="00395B02" w:rsidRPr="0091540A" w:rsidRDefault="00395B02" w:rsidP="00832E62">
      <w:pPr>
        <w:pStyle w:val="PargrafodaLista"/>
        <w:shd w:val="clear" w:color="auto" w:fill="FFFFFF" w:themeFill="background1"/>
        <w:ind w:left="0" w:firstLine="1276"/>
        <w:jc w:val="center"/>
        <w:rPr>
          <w:rFonts w:cs="Arial"/>
          <w:b/>
          <w:sz w:val="24"/>
          <w:szCs w:val="24"/>
        </w:rPr>
      </w:pPr>
    </w:p>
    <w:p w14:paraId="1623514F" w14:textId="77777777" w:rsidR="007F607C" w:rsidRPr="0091540A" w:rsidRDefault="007F607C" w:rsidP="00832E62">
      <w:pPr>
        <w:pStyle w:val="PargrafodaLista"/>
        <w:shd w:val="clear" w:color="auto" w:fill="FFFFFF" w:themeFill="background1"/>
        <w:ind w:left="0" w:firstLine="1276"/>
        <w:jc w:val="center"/>
        <w:rPr>
          <w:rFonts w:cs="Arial"/>
          <w:b/>
          <w:sz w:val="24"/>
          <w:szCs w:val="24"/>
        </w:rPr>
      </w:pPr>
    </w:p>
    <w:p w14:paraId="63F30170" w14:textId="77777777" w:rsidR="007F607C" w:rsidRPr="0091540A" w:rsidRDefault="007F607C" w:rsidP="00832E62">
      <w:pPr>
        <w:pStyle w:val="PargrafodaLista"/>
        <w:shd w:val="clear" w:color="auto" w:fill="FFFFFF" w:themeFill="background1"/>
        <w:ind w:left="0" w:firstLine="1276"/>
        <w:jc w:val="center"/>
        <w:rPr>
          <w:rFonts w:cs="Arial"/>
          <w:b/>
          <w:sz w:val="24"/>
          <w:szCs w:val="24"/>
        </w:rPr>
      </w:pPr>
    </w:p>
    <w:p w14:paraId="7C8B194C" w14:textId="77777777" w:rsidR="00CB07AE" w:rsidRPr="0091540A" w:rsidRDefault="00CB07AE" w:rsidP="001E7CA9">
      <w:pPr>
        <w:jc w:val="center"/>
        <w:rPr>
          <w:rFonts w:cs="Arial"/>
          <w:sz w:val="24"/>
          <w:szCs w:val="24"/>
        </w:rPr>
      </w:pPr>
    </w:p>
    <w:p w14:paraId="7F568339" w14:textId="77777777" w:rsidR="00FA3141" w:rsidRPr="0091540A" w:rsidRDefault="007E3383">
      <w:pPr>
        <w:jc w:val="center"/>
        <w:rPr>
          <w:rFonts w:cs="Arial"/>
          <w:sz w:val="24"/>
          <w:szCs w:val="24"/>
        </w:rPr>
      </w:pPr>
      <w:r w:rsidRPr="0091540A">
        <w:rPr>
          <w:rFonts w:cs="Arial"/>
          <w:b/>
          <w:sz w:val="24"/>
          <w:szCs w:val="24"/>
        </w:rPr>
        <w:t>ANEXO II – MODELO DE PROPOSTA COMERCIAL FINAL</w:t>
      </w:r>
    </w:p>
    <w:p w14:paraId="34F52369" w14:textId="77777777" w:rsidR="00FA3141" w:rsidRPr="0091540A" w:rsidRDefault="007E3383">
      <w:pPr>
        <w:jc w:val="center"/>
        <w:rPr>
          <w:rFonts w:cs="Arial"/>
          <w:sz w:val="24"/>
          <w:szCs w:val="24"/>
        </w:rPr>
      </w:pPr>
      <w:r w:rsidRPr="0091540A">
        <w:rPr>
          <w:rFonts w:cs="Arial"/>
          <w:b/>
          <w:sz w:val="24"/>
          <w:szCs w:val="24"/>
        </w:rPr>
        <w:t>PREGÃO ELETRÔNICO Nº 001/2026 – PROCESSO ADMINISTRATIVO Nº 371/2026</w:t>
      </w:r>
    </w:p>
    <w:p w14:paraId="3B5C36CE" w14:textId="77777777" w:rsidR="00FA3141" w:rsidRPr="0091540A" w:rsidRDefault="007E3383">
      <w:pPr>
        <w:rPr>
          <w:rFonts w:cs="Arial"/>
          <w:sz w:val="24"/>
          <w:szCs w:val="24"/>
        </w:rPr>
      </w:pPr>
      <w:r w:rsidRPr="0091540A">
        <w:rPr>
          <w:rFonts w:cs="Arial"/>
          <w:sz w:val="24"/>
          <w:szCs w:val="24"/>
        </w:rPr>
        <w:t>Objeto: aquisição de 06 (seis) motocicletas novas, zero quilômetro, conforme Edital e Termo de Referência.</w:t>
      </w:r>
    </w:p>
    <w:p w14:paraId="5BAF577F" w14:textId="77777777" w:rsidR="00FA3141" w:rsidRPr="0091540A" w:rsidRDefault="007E3383">
      <w:pPr>
        <w:rPr>
          <w:rFonts w:cs="Arial"/>
          <w:sz w:val="24"/>
          <w:szCs w:val="24"/>
        </w:rPr>
      </w:pPr>
      <w:r w:rsidRPr="0091540A">
        <w:rPr>
          <w:rFonts w:cs="Arial"/>
          <w:sz w:val="24"/>
          <w:szCs w:val="24"/>
        </w:rPr>
        <w:t>Razão Social: ______________________________    CNPJ: ______________________________</w:t>
      </w:r>
    </w:p>
    <w:p w14:paraId="70BC9B18" w14:textId="77777777" w:rsidR="00FA3141" w:rsidRPr="0091540A" w:rsidRDefault="007E3383">
      <w:pPr>
        <w:rPr>
          <w:rFonts w:cs="Arial"/>
          <w:sz w:val="24"/>
          <w:szCs w:val="24"/>
        </w:rPr>
      </w:pPr>
      <w:r w:rsidRPr="0091540A">
        <w:rPr>
          <w:rFonts w:cs="Arial"/>
          <w:sz w:val="24"/>
          <w:szCs w:val="24"/>
        </w:rPr>
        <w:t>Endereço: __________________________________    Município/UF: ______________________</w:t>
      </w:r>
    </w:p>
    <w:p w14:paraId="0E96E082" w14:textId="77777777" w:rsidR="00FA3141" w:rsidRPr="0091540A" w:rsidRDefault="007E3383">
      <w:pPr>
        <w:rPr>
          <w:rFonts w:cs="Arial"/>
          <w:sz w:val="24"/>
          <w:szCs w:val="24"/>
        </w:rPr>
      </w:pPr>
      <w:r w:rsidRPr="0091540A">
        <w:rPr>
          <w:rFonts w:cs="Arial"/>
          <w:sz w:val="24"/>
          <w:szCs w:val="24"/>
        </w:rPr>
        <w:t>Representante legal: _________________________    CPF: ______________________________</w:t>
      </w:r>
    </w:p>
    <w:p w14:paraId="4D2F8736" w14:textId="77777777" w:rsidR="00FA3141" w:rsidRPr="0091540A" w:rsidRDefault="007E3383">
      <w:pPr>
        <w:rPr>
          <w:rFonts w:cs="Arial"/>
          <w:sz w:val="24"/>
          <w:szCs w:val="24"/>
        </w:rPr>
      </w:pPr>
      <w:r w:rsidRPr="0091540A">
        <w:rPr>
          <w:rFonts w:cs="Arial"/>
          <w:sz w:val="24"/>
          <w:szCs w:val="24"/>
        </w:rPr>
        <w:t>A proposta final deverá identificar, para cada item adjudicado: marca, fabricante, modelo, versão (quando houver), ano/modelo, cilindrada, sistema de frenagem, valor unitário e valor total.</w:t>
      </w:r>
    </w:p>
    <w:p w14:paraId="3362EDFF" w14:textId="77777777" w:rsidR="00FA3141" w:rsidRPr="0091540A" w:rsidRDefault="007E3383">
      <w:pPr>
        <w:rPr>
          <w:rFonts w:cs="Arial"/>
          <w:sz w:val="24"/>
          <w:szCs w:val="24"/>
        </w:rPr>
      </w:pPr>
      <w:r w:rsidRPr="0091540A">
        <w:rPr>
          <w:rFonts w:cs="Arial"/>
          <w:sz w:val="24"/>
          <w:szCs w:val="24"/>
        </w:rPr>
        <w:t xml:space="preserve">Declaramos que os preços incluem todos os custos necessários ao fornecimento integral, inclusive frete, seguro, tributos, preparação, emplacamento, primeiro licenciamento, placas, </w:t>
      </w:r>
      <w:r w:rsidRPr="0091540A">
        <w:rPr>
          <w:rFonts w:cs="Arial"/>
          <w:sz w:val="24"/>
          <w:szCs w:val="24"/>
        </w:rPr>
        <w:lastRenderedPageBreak/>
        <w:t>taxas iniciais, garantia e demais despesas previstas.</w:t>
      </w:r>
    </w:p>
    <w:p w14:paraId="75511F22" w14:textId="77777777" w:rsidR="00FA3141" w:rsidRPr="0091540A" w:rsidRDefault="007E3383">
      <w:pPr>
        <w:rPr>
          <w:rFonts w:cs="Arial"/>
          <w:sz w:val="24"/>
          <w:szCs w:val="24"/>
        </w:rPr>
      </w:pPr>
      <w:r w:rsidRPr="0091540A">
        <w:rPr>
          <w:rFonts w:cs="Arial"/>
          <w:sz w:val="24"/>
          <w:szCs w:val="24"/>
        </w:rPr>
        <w:t>Declaramos que os veículos ofertados são novos, zero quilômetro, sem uso anterior e atendem integralmente às especificações do Termo de Referência.</w:t>
      </w:r>
    </w:p>
    <w:p w14:paraId="442450D7" w14:textId="77777777" w:rsidR="00FA3141" w:rsidRPr="0091540A" w:rsidRDefault="007E3383">
      <w:pPr>
        <w:rPr>
          <w:rFonts w:cs="Arial"/>
          <w:sz w:val="24"/>
          <w:szCs w:val="24"/>
        </w:rPr>
      </w:pPr>
      <w:r w:rsidRPr="0091540A">
        <w:rPr>
          <w:rFonts w:cs="Arial"/>
          <w:sz w:val="24"/>
          <w:szCs w:val="24"/>
        </w:rPr>
        <w:t>Prazo de validade da proposta: mínimo de 60 (sessenta) dias.</w:t>
      </w:r>
    </w:p>
    <w:p w14:paraId="403E1AC0" w14:textId="77777777" w:rsidR="00FA3141" w:rsidRPr="0091540A" w:rsidRDefault="007E3383">
      <w:pPr>
        <w:rPr>
          <w:rFonts w:cs="Arial"/>
          <w:sz w:val="24"/>
          <w:szCs w:val="24"/>
        </w:rPr>
      </w:pPr>
      <w:r w:rsidRPr="0091540A">
        <w:rPr>
          <w:rFonts w:cs="Arial"/>
          <w:sz w:val="24"/>
          <w:szCs w:val="24"/>
        </w:rPr>
        <w:t>Local e data: ______________________________</w:t>
      </w:r>
    </w:p>
    <w:p w14:paraId="29951F01" w14:textId="77777777" w:rsidR="00FA3141" w:rsidRPr="0091540A" w:rsidRDefault="007E3383">
      <w:pPr>
        <w:rPr>
          <w:rFonts w:cs="Arial"/>
          <w:sz w:val="24"/>
          <w:szCs w:val="24"/>
        </w:rPr>
      </w:pPr>
      <w:r w:rsidRPr="0091540A">
        <w:rPr>
          <w:rFonts w:cs="Arial"/>
          <w:sz w:val="24"/>
          <w:szCs w:val="24"/>
        </w:rPr>
        <w:t>Assinatura do representante legal: ______________________________</w:t>
      </w:r>
    </w:p>
    <w:p w14:paraId="58D32860" w14:textId="77777777" w:rsidR="00722848" w:rsidRPr="0091540A" w:rsidRDefault="007E3383" w:rsidP="00395B02">
      <w:pPr>
        <w:jc w:val="center"/>
        <w:rPr>
          <w:rFonts w:cs="Arial"/>
          <w:sz w:val="24"/>
          <w:szCs w:val="24"/>
        </w:rPr>
      </w:pPr>
      <w:r w:rsidRPr="0091540A">
        <w:rPr>
          <w:rFonts w:cs="Arial"/>
          <w:b/>
          <w:sz w:val="24"/>
          <w:szCs w:val="24"/>
        </w:rPr>
        <w:t>ANEXO III – DECLARAÇÃO DE ENQUADRAMENTO COMO ME/EPP/MEI</w:t>
      </w:r>
    </w:p>
    <w:p w14:paraId="37C0E1DD" w14:textId="77777777" w:rsidR="00722848" w:rsidRPr="0091540A" w:rsidRDefault="007E3383">
      <w:pPr>
        <w:rPr>
          <w:rFonts w:cs="Arial"/>
          <w:sz w:val="24"/>
          <w:szCs w:val="24"/>
        </w:rPr>
      </w:pPr>
      <w:r w:rsidRPr="0091540A">
        <w:rPr>
          <w:rFonts w:cs="Arial"/>
          <w:sz w:val="24"/>
          <w:szCs w:val="24"/>
        </w:rPr>
        <w:t xml:space="preserve">A empresa ________________________________, inscrita no CNPJ nº __________________, declara, sob as penas da lei, que se enquadra como Microempresa – ME, Empresa de Pequeno Porte – EPP ou </w:t>
      </w:r>
      <w:proofErr w:type="spellStart"/>
      <w:r w:rsidRPr="0091540A">
        <w:rPr>
          <w:rFonts w:cs="Arial"/>
          <w:sz w:val="24"/>
          <w:szCs w:val="24"/>
        </w:rPr>
        <w:t>Microempreendedor</w:t>
      </w:r>
      <w:proofErr w:type="spellEnd"/>
      <w:r w:rsidRPr="0091540A">
        <w:rPr>
          <w:rFonts w:cs="Arial"/>
          <w:sz w:val="24"/>
          <w:szCs w:val="24"/>
        </w:rPr>
        <w:t xml:space="preserve"> Individual – MEI, conforme o caso, nos termos da Lei Complementar nº 123/2006, e que não incorre nas hipóteses impeditivas do § 4º do </w:t>
      </w:r>
      <w:proofErr w:type="spellStart"/>
      <w:r w:rsidRPr="0091540A">
        <w:rPr>
          <w:rFonts w:cs="Arial"/>
          <w:sz w:val="24"/>
          <w:szCs w:val="24"/>
        </w:rPr>
        <w:t>art</w:t>
      </w:r>
      <w:proofErr w:type="spellEnd"/>
      <w:r w:rsidRPr="0091540A">
        <w:rPr>
          <w:rFonts w:cs="Arial"/>
          <w:sz w:val="24"/>
          <w:szCs w:val="24"/>
        </w:rPr>
        <w:t>. 3º da referida Lei Complementar.</w:t>
      </w:r>
    </w:p>
    <w:p w14:paraId="7DA59FD7" w14:textId="77777777" w:rsidR="00722848" w:rsidRPr="0091540A" w:rsidRDefault="007E3383">
      <w:pPr>
        <w:rPr>
          <w:rFonts w:cs="Arial"/>
          <w:sz w:val="24"/>
          <w:szCs w:val="24"/>
        </w:rPr>
      </w:pPr>
      <w:r w:rsidRPr="0091540A">
        <w:rPr>
          <w:rFonts w:cs="Arial"/>
          <w:sz w:val="24"/>
          <w:szCs w:val="24"/>
        </w:rPr>
        <w:t>Local e data: _______________________    Assinatura: _______________________</w:t>
      </w:r>
    </w:p>
    <w:p w14:paraId="55F20306" w14:textId="77777777" w:rsidR="00722848" w:rsidRPr="0091540A" w:rsidRDefault="00722848">
      <w:pPr>
        <w:rPr>
          <w:rFonts w:cs="Arial"/>
          <w:sz w:val="24"/>
          <w:szCs w:val="24"/>
        </w:rPr>
      </w:pPr>
    </w:p>
    <w:p w14:paraId="406AEA33" w14:textId="77777777" w:rsidR="00722848" w:rsidRPr="0091540A" w:rsidRDefault="007E3383" w:rsidP="00395B02">
      <w:pPr>
        <w:jc w:val="center"/>
        <w:rPr>
          <w:rFonts w:cs="Arial"/>
          <w:sz w:val="24"/>
          <w:szCs w:val="24"/>
        </w:rPr>
      </w:pPr>
      <w:r w:rsidRPr="0091540A">
        <w:rPr>
          <w:rFonts w:cs="Arial"/>
          <w:b/>
          <w:sz w:val="24"/>
          <w:szCs w:val="24"/>
        </w:rPr>
        <w:t>ANEXO IV – DECLARAÇÃO DE ELABORAÇÃO INDEPENDENTE DE PROPOSTA</w:t>
      </w:r>
    </w:p>
    <w:p w14:paraId="60A78B61" w14:textId="77777777" w:rsidR="00722848" w:rsidRPr="0091540A" w:rsidRDefault="007E3383">
      <w:pPr>
        <w:rPr>
          <w:rFonts w:cs="Arial"/>
          <w:sz w:val="24"/>
          <w:szCs w:val="24"/>
        </w:rPr>
      </w:pPr>
      <w:r w:rsidRPr="0091540A">
        <w:rPr>
          <w:rFonts w:cs="Arial"/>
          <w:sz w:val="24"/>
          <w:szCs w:val="24"/>
        </w:rPr>
        <w:t>A empresa ________________________________, inscrita no CNPJ nº __________________, declara que a proposta apresentada foi elaborada de maneira independente, que seu conteúdo não foi, no todo ou em parte, direta ou indiretamente, informado, discutido ou recebido de qualquer outro participante potencial ou de fato do certame antes da adjudicação, e que não houve tentativa de influenciar decisão de outro licitante ou da Administração quanto ao conteúdo da proposta.</w:t>
      </w:r>
    </w:p>
    <w:p w14:paraId="169AF4D0" w14:textId="77777777" w:rsidR="00722848" w:rsidRPr="0091540A" w:rsidRDefault="007E3383">
      <w:pPr>
        <w:rPr>
          <w:rFonts w:cs="Arial"/>
          <w:sz w:val="24"/>
          <w:szCs w:val="24"/>
        </w:rPr>
      </w:pPr>
      <w:r w:rsidRPr="0091540A">
        <w:rPr>
          <w:rFonts w:cs="Arial"/>
          <w:sz w:val="24"/>
          <w:szCs w:val="24"/>
        </w:rPr>
        <w:t>Local e data: _______________________    Assinatura: _______________________</w:t>
      </w:r>
    </w:p>
    <w:p w14:paraId="51AE8A9B" w14:textId="77777777" w:rsidR="00722848" w:rsidRPr="0091540A" w:rsidRDefault="00722848">
      <w:pPr>
        <w:rPr>
          <w:rFonts w:cs="Arial"/>
          <w:sz w:val="24"/>
          <w:szCs w:val="24"/>
        </w:rPr>
      </w:pPr>
    </w:p>
    <w:p w14:paraId="30083B3E" w14:textId="77777777" w:rsidR="001B2120" w:rsidRPr="00395B02" w:rsidRDefault="001B2120" w:rsidP="00CB07AE">
      <w:pPr>
        <w:jc w:val="center"/>
        <w:rPr>
          <w:rFonts w:cs="Arial"/>
          <w:b/>
          <w:bCs/>
          <w:sz w:val="24"/>
          <w:szCs w:val="24"/>
          <w:lang w:val="pt-BR"/>
        </w:rPr>
      </w:pPr>
      <w:r w:rsidRPr="00395B02">
        <w:rPr>
          <w:rFonts w:cs="Arial"/>
          <w:b/>
          <w:bCs/>
          <w:sz w:val="24"/>
          <w:szCs w:val="24"/>
        </w:rPr>
        <w:t>ANEXO V – DECLARAÇÃO DE NÃO EMPREGO DE MENOR</w:t>
      </w:r>
    </w:p>
    <w:p w14:paraId="46D598AF" w14:textId="77777777" w:rsidR="008063DD" w:rsidRPr="0091540A" w:rsidRDefault="008063DD" w:rsidP="00AA6752">
      <w:pPr>
        <w:jc w:val="both"/>
        <w:rPr>
          <w:rFonts w:cs="Arial"/>
          <w:b/>
          <w:bCs/>
          <w:sz w:val="24"/>
          <w:szCs w:val="24"/>
          <w:lang w:val="pt-BR"/>
        </w:rPr>
      </w:pPr>
    </w:p>
    <w:p w14:paraId="0B4F3F47" w14:textId="77777777" w:rsidR="001B2120" w:rsidRPr="0091540A" w:rsidRDefault="001B2120" w:rsidP="00AA6752">
      <w:pPr>
        <w:jc w:val="both"/>
        <w:rPr>
          <w:rFonts w:cs="Arial"/>
          <w:bCs/>
          <w:sz w:val="24"/>
          <w:szCs w:val="24"/>
          <w:lang w:val="pt-BR"/>
        </w:rPr>
      </w:pPr>
      <w:r w:rsidRPr="0091540A">
        <w:rPr>
          <w:rFonts w:cs="Arial"/>
          <w:bCs/>
          <w:sz w:val="24"/>
          <w:szCs w:val="24"/>
          <w:lang w:val="pt-BR"/>
        </w:rPr>
        <w:t>Declaramos que não empregamos menores em condições vedadas pela legislação trabalhista.</w:t>
      </w:r>
    </w:p>
    <w:p w14:paraId="7A3B4821" w14:textId="77777777" w:rsidR="001B2120" w:rsidRPr="0091540A" w:rsidRDefault="001B2120" w:rsidP="00AA6752">
      <w:pPr>
        <w:jc w:val="both"/>
        <w:rPr>
          <w:rFonts w:cs="Arial"/>
          <w:bCs/>
          <w:sz w:val="24"/>
          <w:szCs w:val="24"/>
          <w:lang w:val="pt-BR"/>
        </w:rPr>
      </w:pPr>
      <w:r w:rsidRPr="0091540A">
        <w:rPr>
          <w:rFonts w:cs="Arial"/>
          <w:bCs/>
          <w:sz w:val="24"/>
          <w:szCs w:val="24"/>
          <w:lang w:val="pt-BR"/>
        </w:rPr>
        <w:t>Local e data: _______________________</w:t>
      </w:r>
      <w:r w:rsidRPr="0091540A">
        <w:rPr>
          <w:rFonts w:cs="Arial"/>
          <w:bCs/>
          <w:sz w:val="24"/>
          <w:szCs w:val="24"/>
          <w:lang w:val="pt-BR"/>
        </w:rPr>
        <w:br/>
        <w:t>Assinatura: ________________________</w:t>
      </w:r>
    </w:p>
    <w:p w14:paraId="4F4B02D0" w14:textId="77777777" w:rsidR="001B2120" w:rsidRPr="0091540A" w:rsidRDefault="001B2120" w:rsidP="00AA6752">
      <w:pPr>
        <w:jc w:val="both"/>
        <w:rPr>
          <w:rFonts w:cs="Arial"/>
          <w:b/>
          <w:sz w:val="24"/>
          <w:szCs w:val="24"/>
          <w:lang w:val="pt-BR"/>
        </w:rPr>
      </w:pPr>
    </w:p>
    <w:p w14:paraId="0BB7C3E7" w14:textId="77777777" w:rsidR="001B2120" w:rsidRPr="0091540A" w:rsidRDefault="001B2120" w:rsidP="00AA6752">
      <w:pPr>
        <w:jc w:val="both"/>
        <w:rPr>
          <w:rFonts w:cs="Arial"/>
          <w:b/>
          <w:sz w:val="24"/>
          <w:szCs w:val="24"/>
          <w:lang w:val="en-US"/>
        </w:rPr>
      </w:pPr>
    </w:p>
    <w:p w14:paraId="23E31C55" w14:textId="77777777" w:rsidR="00722848" w:rsidRPr="0091540A" w:rsidRDefault="007E3383" w:rsidP="00395B02">
      <w:pPr>
        <w:jc w:val="center"/>
        <w:rPr>
          <w:rFonts w:cs="Arial"/>
          <w:sz w:val="24"/>
          <w:szCs w:val="24"/>
        </w:rPr>
      </w:pPr>
      <w:r w:rsidRPr="0091540A">
        <w:rPr>
          <w:rFonts w:cs="Arial"/>
          <w:b/>
          <w:sz w:val="24"/>
          <w:szCs w:val="24"/>
        </w:rPr>
        <w:t>ANEXO VI – DECLARAÇÃO DE CUMPRIMENTO DAS EXIGÊNCIAS DA LEI Nº 14.133/2021</w:t>
      </w:r>
    </w:p>
    <w:p w14:paraId="5AC2B12F" w14:textId="77777777" w:rsidR="00722848" w:rsidRPr="0091540A" w:rsidRDefault="007E3383">
      <w:pPr>
        <w:rPr>
          <w:rFonts w:cs="Arial"/>
          <w:sz w:val="24"/>
          <w:szCs w:val="24"/>
        </w:rPr>
      </w:pPr>
      <w:r w:rsidRPr="0091540A">
        <w:rPr>
          <w:rFonts w:cs="Arial"/>
          <w:sz w:val="24"/>
          <w:szCs w:val="24"/>
        </w:rPr>
        <w:t>A empresa ________________________________, inscrita no CNPJ nº __________________, declara que cumpre os requisitos de habilitação, que sua proposta contempla todos os custos necessários ao integral cumprimento do objeto, que tomou conhecimento de todas as informações e condições locais pertinentes e que observará as obrigações previstas na Lei nº 14.133/2021, no Edital e em seus anexos.</w:t>
      </w:r>
    </w:p>
    <w:p w14:paraId="7A143CC6" w14:textId="77777777" w:rsidR="00722848" w:rsidRPr="0091540A" w:rsidRDefault="007E3383">
      <w:pPr>
        <w:rPr>
          <w:rFonts w:cs="Arial"/>
          <w:sz w:val="24"/>
          <w:szCs w:val="24"/>
        </w:rPr>
      </w:pPr>
      <w:r w:rsidRPr="0091540A">
        <w:rPr>
          <w:rFonts w:cs="Arial"/>
          <w:sz w:val="24"/>
          <w:szCs w:val="24"/>
        </w:rPr>
        <w:t>Local e data: _______________________    Assinatura: _______________________</w:t>
      </w:r>
    </w:p>
    <w:p w14:paraId="756C7CED" w14:textId="77777777" w:rsidR="00722848" w:rsidRPr="0091540A" w:rsidRDefault="00722848">
      <w:pPr>
        <w:rPr>
          <w:rFonts w:cs="Arial"/>
          <w:sz w:val="24"/>
          <w:szCs w:val="24"/>
        </w:rPr>
      </w:pPr>
    </w:p>
    <w:p w14:paraId="5E0179D2" w14:textId="77777777" w:rsidR="00722848" w:rsidRPr="0091540A" w:rsidRDefault="007E3383" w:rsidP="00395B02">
      <w:pPr>
        <w:jc w:val="center"/>
        <w:rPr>
          <w:rFonts w:cs="Arial"/>
          <w:sz w:val="24"/>
          <w:szCs w:val="24"/>
        </w:rPr>
      </w:pPr>
      <w:r w:rsidRPr="0091540A">
        <w:rPr>
          <w:rFonts w:cs="Arial"/>
          <w:b/>
          <w:sz w:val="24"/>
          <w:szCs w:val="24"/>
        </w:rPr>
        <w:t>ANEXO VII – DECLARAÇÃO DE CUMPRIMENTO DA RESERVA DE CARGOS</w:t>
      </w:r>
    </w:p>
    <w:p w14:paraId="79AB5284" w14:textId="77777777" w:rsidR="00722848" w:rsidRPr="0091540A" w:rsidRDefault="007E3383">
      <w:pPr>
        <w:rPr>
          <w:rFonts w:cs="Arial"/>
          <w:sz w:val="24"/>
          <w:szCs w:val="24"/>
        </w:rPr>
      </w:pPr>
      <w:r w:rsidRPr="0091540A">
        <w:rPr>
          <w:rFonts w:cs="Arial"/>
          <w:sz w:val="24"/>
          <w:szCs w:val="24"/>
        </w:rPr>
        <w:t xml:space="preserve">A empresa ________________________________, inscrita no CNPJ nº __________________, declara que cumpre as exigências de reserva de cargos para pessoa com deficiência e para reabilitado da Previdência Social previstas em lei e em outras normas específicas, quando aplicáveis, nos termos do </w:t>
      </w:r>
      <w:proofErr w:type="spellStart"/>
      <w:r w:rsidRPr="0091540A">
        <w:rPr>
          <w:rFonts w:cs="Arial"/>
          <w:sz w:val="24"/>
          <w:szCs w:val="24"/>
        </w:rPr>
        <w:t>art</w:t>
      </w:r>
      <w:proofErr w:type="spellEnd"/>
      <w:r w:rsidRPr="0091540A">
        <w:rPr>
          <w:rFonts w:cs="Arial"/>
          <w:sz w:val="24"/>
          <w:szCs w:val="24"/>
        </w:rPr>
        <w:t>. 63, IV, da Lei nº 14.133/2021.</w:t>
      </w:r>
    </w:p>
    <w:p w14:paraId="3C897B01" w14:textId="77777777" w:rsidR="00722848" w:rsidRPr="0091540A" w:rsidRDefault="007E3383">
      <w:pPr>
        <w:rPr>
          <w:rFonts w:cs="Arial"/>
          <w:sz w:val="24"/>
          <w:szCs w:val="24"/>
        </w:rPr>
      </w:pPr>
      <w:r w:rsidRPr="0091540A">
        <w:rPr>
          <w:rFonts w:cs="Arial"/>
          <w:sz w:val="24"/>
          <w:szCs w:val="24"/>
        </w:rPr>
        <w:t>Local e data: _______________________    Assinatura: _______________________</w:t>
      </w:r>
    </w:p>
    <w:p w14:paraId="0140A252" w14:textId="77777777" w:rsidR="00722848" w:rsidRPr="0091540A" w:rsidRDefault="00722848">
      <w:pPr>
        <w:rPr>
          <w:rFonts w:cs="Arial"/>
          <w:sz w:val="24"/>
          <w:szCs w:val="24"/>
        </w:rPr>
      </w:pPr>
    </w:p>
    <w:p w14:paraId="279FC5CF" w14:textId="77777777" w:rsidR="001B2120" w:rsidRPr="00395B02" w:rsidRDefault="001B2120" w:rsidP="00CB07AE">
      <w:pPr>
        <w:jc w:val="center"/>
        <w:rPr>
          <w:rFonts w:cs="Arial"/>
          <w:b/>
          <w:bCs/>
          <w:sz w:val="24"/>
          <w:szCs w:val="24"/>
          <w:lang w:val="pt-BR"/>
        </w:rPr>
      </w:pPr>
      <w:r w:rsidRPr="00395B02">
        <w:rPr>
          <w:rFonts w:cs="Arial"/>
          <w:b/>
          <w:bCs/>
          <w:sz w:val="24"/>
          <w:szCs w:val="24"/>
        </w:rPr>
        <w:t xml:space="preserve">ANEXO VIII – DECLARAÇÃO DE INEXISTÊNCIA DE IMPEDIMENTO PARA LICITAR OU </w:t>
      </w:r>
      <w:r w:rsidRPr="00395B02">
        <w:rPr>
          <w:rFonts w:cs="Arial"/>
          <w:b/>
          <w:bCs/>
          <w:sz w:val="24"/>
          <w:szCs w:val="24"/>
        </w:rPr>
        <w:lastRenderedPageBreak/>
        <w:t>CONTRATAR</w:t>
      </w:r>
    </w:p>
    <w:p w14:paraId="37745B83" w14:textId="77777777" w:rsidR="008063DD" w:rsidRPr="0091540A" w:rsidRDefault="008063DD" w:rsidP="00AA6752">
      <w:pPr>
        <w:jc w:val="both"/>
        <w:rPr>
          <w:rFonts w:cs="Arial"/>
          <w:b/>
          <w:bCs/>
          <w:sz w:val="24"/>
          <w:szCs w:val="24"/>
          <w:lang w:val="pt-BR"/>
        </w:rPr>
      </w:pPr>
    </w:p>
    <w:p w14:paraId="05E7703F" w14:textId="77777777" w:rsidR="001B2120" w:rsidRPr="0091540A" w:rsidRDefault="001B2120" w:rsidP="00AA6752">
      <w:pPr>
        <w:jc w:val="both"/>
        <w:rPr>
          <w:rFonts w:cs="Arial"/>
          <w:bCs/>
          <w:sz w:val="24"/>
          <w:szCs w:val="24"/>
          <w:lang w:val="pt-BR"/>
        </w:rPr>
      </w:pPr>
      <w:r w:rsidRPr="0091540A">
        <w:rPr>
          <w:rFonts w:cs="Arial"/>
          <w:sz w:val="24"/>
          <w:szCs w:val="24"/>
        </w:rPr>
        <w:t>Declaramos, sob as penas da lei, que não existe impedimento vigente que alcance a participação desta empresa no presente certame ou a celebração da contratação, comprometendo-nos a comunicar imediatamente eventual fato superveniente impeditivo.</w:t>
      </w:r>
    </w:p>
    <w:p w14:paraId="1AC9CCCC" w14:textId="77777777" w:rsidR="001B2120" w:rsidRPr="0091540A" w:rsidRDefault="001B2120" w:rsidP="00AA6752">
      <w:pPr>
        <w:jc w:val="both"/>
        <w:rPr>
          <w:rFonts w:cs="Arial"/>
          <w:bCs/>
          <w:sz w:val="24"/>
          <w:szCs w:val="24"/>
          <w:lang w:val="pt-BR"/>
        </w:rPr>
      </w:pPr>
      <w:r w:rsidRPr="0091540A">
        <w:rPr>
          <w:rFonts w:cs="Arial"/>
          <w:bCs/>
          <w:sz w:val="24"/>
          <w:szCs w:val="24"/>
          <w:lang w:val="pt-BR"/>
        </w:rPr>
        <w:t>Local e data: _______________________</w:t>
      </w:r>
      <w:r w:rsidRPr="0091540A">
        <w:rPr>
          <w:rFonts w:cs="Arial"/>
          <w:bCs/>
          <w:sz w:val="24"/>
          <w:szCs w:val="24"/>
          <w:lang w:val="pt-BR"/>
        </w:rPr>
        <w:br/>
        <w:t>Assinatura: ________________________</w:t>
      </w:r>
    </w:p>
    <w:p w14:paraId="4AC27285" w14:textId="77777777" w:rsidR="001B2120" w:rsidRPr="0091540A" w:rsidRDefault="001B2120" w:rsidP="00AA6752">
      <w:pPr>
        <w:jc w:val="both"/>
        <w:rPr>
          <w:rFonts w:cs="Arial"/>
          <w:bCs/>
          <w:sz w:val="24"/>
          <w:szCs w:val="24"/>
          <w:lang w:val="pt-BR"/>
        </w:rPr>
      </w:pPr>
    </w:p>
    <w:p w14:paraId="20B02BF0" w14:textId="77777777" w:rsidR="001B2120" w:rsidRPr="0091540A" w:rsidRDefault="001B2120" w:rsidP="00395B02">
      <w:pPr>
        <w:jc w:val="center"/>
        <w:rPr>
          <w:rFonts w:cs="Arial"/>
          <w:b/>
          <w:sz w:val="24"/>
          <w:szCs w:val="24"/>
          <w:lang w:val="en-US"/>
        </w:rPr>
      </w:pPr>
    </w:p>
    <w:p w14:paraId="219264F0" w14:textId="77777777" w:rsidR="00722848" w:rsidRPr="0091540A" w:rsidRDefault="007E3383" w:rsidP="00395B02">
      <w:pPr>
        <w:jc w:val="center"/>
        <w:rPr>
          <w:rFonts w:cs="Arial"/>
          <w:sz w:val="24"/>
          <w:szCs w:val="24"/>
        </w:rPr>
      </w:pPr>
      <w:r w:rsidRPr="0091540A">
        <w:rPr>
          <w:rFonts w:cs="Arial"/>
          <w:b/>
          <w:sz w:val="24"/>
          <w:szCs w:val="24"/>
        </w:rPr>
        <w:t>ANEXO IX – DECLARAÇÃO DE NÃO UTILIZAÇÃO DE TRABALHO FORÇADO OU DEGRADANTE</w:t>
      </w:r>
    </w:p>
    <w:p w14:paraId="0837215C" w14:textId="77777777" w:rsidR="00722848" w:rsidRPr="0091540A" w:rsidRDefault="007E3383">
      <w:pPr>
        <w:rPr>
          <w:rFonts w:cs="Arial"/>
          <w:sz w:val="24"/>
          <w:szCs w:val="24"/>
        </w:rPr>
      </w:pPr>
      <w:r w:rsidRPr="0091540A">
        <w:rPr>
          <w:rFonts w:cs="Arial"/>
          <w:sz w:val="24"/>
          <w:szCs w:val="24"/>
        </w:rPr>
        <w:t>A empresa ________________________________, inscrita no CNPJ nº __________________, declara que não utiliza, em sua cadeia produtiva, trabalho forçado, trabalho em condições análogas às de escravo ou qualquer forma de trabalho degradante, observadas a Constituição Federal e a legislação aplicável.</w:t>
      </w:r>
    </w:p>
    <w:p w14:paraId="4607758D" w14:textId="77777777" w:rsidR="00722848" w:rsidRPr="0091540A" w:rsidRDefault="007E3383">
      <w:pPr>
        <w:rPr>
          <w:rFonts w:cs="Arial"/>
          <w:sz w:val="24"/>
          <w:szCs w:val="24"/>
        </w:rPr>
      </w:pPr>
      <w:r w:rsidRPr="0091540A">
        <w:rPr>
          <w:rFonts w:cs="Arial"/>
          <w:sz w:val="24"/>
          <w:szCs w:val="24"/>
        </w:rPr>
        <w:t>Local e data: _______________________    Assinatura: _______________________</w:t>
      </w:r>
    </w:p>
    <w:p w14:paraId="273585BB" w14:textId="77777777" w:rsidR="00722848" w:rsidRPr="0091540A" w:rsidRDefault="00722848">
      <w:pPr>
        <w:rPr>
          <w:rFonts w:cs="Arial"/>
          <w:sz w:val="24"/>
          <w:szCs w:val="24"/>
        </w:rPr>
      </w:pPr>
    </w:p>
    <w:p w14:paraId="4B5812CD" w14:textId="77777777" w:rsidR="001B2120" w:rsidRPr="00395B02" w:rsidRDefault="001B2120" w:rsidP="00CB07AE">
      <w:pPr>
        <w:jc w:val="center"/>
        <w:rPr>
          <w:rFonts w:cs="Arial"/>
          <w:b/>
          <w:bCs/>
          <w:sz w:val="24"/>
          <w:szCs w:val="24"/>
          <w:lang w:val="pt-BR"/>
        </w:rPr>
      </w:pPr>
      <w:r w:rsidRPr="00395B02">
        <w:rPr>
          <w:rFonts w:cs="Arial"/>
          <w:b/>
          <w:bCs/>
          <w:sz w:val="24"/>
          <w:szCs w:val="24"/>
        </w:rPr>
        <w:t>ANEXO X – DECLARAÇÃO DE AUSÊNCIA DE VÍNCULO IMPEDITIVO COM AGENTE PÚBLICO</w:t>
      </w:r>
    </w:p>
    <w:p w14:paraId="0CD62156" w14:textId="77777777" w:rsidR="001B2120" w:rsidRPr="0091540A" w:rsidRDefault="001B2120" w:rsidP="00AA6752">
      <w:pPr>
        <w:jc w:val="both"/>
        <w:rPr>
          <w:rFonts w:cs="Arial"/>
          <w:b/>
          <w:bCs/>
          <w:sz w:val="24"/>
          <w:szCs w:val="24"/>
          <w:lang w:val="pt-BR"/>
        </w:rPr>
      </w:pPr>
    </w:p>
    <w:p w14:paraId="0DC99213" w14:textId="77777777" w:rsidR="001B2120" w:rsidRPr="0091540A" w:rsidRDefault="001B2120" w:rsidP="00AA6752">
      <w:pPr>
        <w:jc w:val="both"/>
        <w:rPr>
          <w:rFonts w:cs="Arial"/>
          <w:bCs/>
          <w:sz w:val="24"/>
          <w:szCs w:val="24"/>
          <w:lang w:val="pt-BR"/>
        </w:rPr>
      </w:pPr>
      <w:r w:rsidRPr="0091540A">
        <w:rPr>
          <w:rFonts w:cs="Arial"/>
          <w:sz w:val="24"/>
          <w:szCs w:val="24"/>
        </w:rPr>
        <w:t xml:space="preserve">Declaramos, sob as penas da lei, que não mantemos vínculo de natureza técnica, comercial, econômica, financeira, trabalhista ou civil com dirigente do órgão contratante ou com agente público que desempenhe função na licitação, na fiscalização ou na gestão da contratação, nem relação de parentesco ou outra situação que configure impedimento nos termos do </w:t>
      </w:r>
      <w:proofErr w:type="spellStart"/>
      <w:r w:rsidRPr="0091540A">
        <w:rPr>
          <w:rFonts w:cs="Arial"/>
          <w:sz w:val="24"/>
          <w:szCs w:val="24"/>
        </w:rPr>
        <w:t>art</w:t>
      </w:r>
      <w:proofErr w:type="spellEnd"/>
      <w:r w:rsidRPr="0091540A">
        <w:rPr>
          <w:rFonts w:cs="Arial"/>
          <w:sz w:val="24"/>
          <w:szCs w:val="24"/>
        </w:rPr>
        <w:t>. 14 da Lei nº 14.133/2021.</w:t>
      </w:r>
    </w:p>
    <w:p w14:paraId="08F58E5D" w14:textId="77777777" w:rsidR="001B2120" w:rsidRPr="0091540A" w:rsidRDefault="001B2120" w:rsidP="00AA6752">
      <w:pPr>
        <w:jc w:val="both"/>
        <w:rPr>
          <w:rFonts w:cs="Arial"/>
          <w:bCs/>
          <w:sz w:val="24"/>
          <w:szCs w:val="24"/>
          <w:lang w:val="pt-BR"/>
        </w:rPr>
      </w:pPr>
      <w:r w:rsidRPr="0091540A">
        <w:rPr>
          <w:rFonts w:cs="Arial"/>
          <w:bCs/>
          <w:sz w:val="24"/>
          <w:szCs w:val="24"/>
          <w:lang w:val="pt-BR"/>
        </w:rPr>
        <w:t>Local e data: _______________________</w:t>
      </w:r>
      <w:r w:rsidRPr="0091540A">
        <w:rPr>
          <w:rFonts w:cs="Arial"/>
          <w:bCs/>
          <w:sz w:val="24"/>
          <w:szCs w:val="24"/>
          <w:lang w:val="pt-BR"/>
        </w:rPr>
        <w:br/>
        <w:t>Assinatura: ________________________</w:t>
      </w:r>
    </w:p>
    <w:p w14:paraId="4F6346BF" w14:textId="77777777" w:rsidR="001B2120" w:rsidRPr="0091540A" w:rsidRDefault="001B2120" w:rsidP="00AA6752">
      <w:pPr>
        <w:jc w:val="both"/>
        <w:rPr>
          <w:rFonts w:cs="Arial"/>
          <w:b/>
          <w:sz w:val="24"/>
          <w:szCs w:val="24"/>
          <w:lang w:val="en-US"/>
        </w:rPr>
      </w:pPr>
    </w:p>
    <w:p w14:paraId="7D826DCC" w14:textId="77777777" w:rsidR="0027700D" w:rsidRPr="0091540A" w:rsidRDefault="0027700D" w:rsidP="00AA6752">
      <w:pPr>
        <w:jc w:val="both"/>
        <w:rPr>
          <w:rFonts w:cs="Arial"/>
          <w:sz w:val="24"/>
          <w:szCs w:val="24"/>
        </w:rPr>
      </w:pPr>
    </w:p>
    <w:p w14:paraId="0FBB1669" w14:textId="77777777" w:rsidR="007F607C" w:rsidRPr="0091540A" w:rsidRDefault="007F607C" w:rsidP="007F607C">
      <w:pPr>
        <w:jc w:val="center"/>
        <w:rPr>
          <w:rFonts w:cs="Arial"/>
          <w:b/>
          <w:bCs/>
          <w:sz w:val="24"/>
          <w:szCs w:val="24"/>
          <w:lang w:val="pt-BR"/>
        </w:rPr>
      </w:pPr>
      <w:r w:rsidRPr="0091540A">
        <w:rPr>
          <w:rFonts w:cs="Arial"/>
          <w:b/>
          <w:bCs/>
          <w:sz w:val="24"/>
          <w:szCs w:val="24"/>
          <w:lang w:val="pt-BR"/>
        </w:rPr>
        <w:t>ANEXO XI – MINUTA DO CONTRATO</w:t>
      </w:r>
    </w:p>
    <w:p w14:paraId="175771D2" w14:textId="77777777" w:rsidR="007F607C" w:rsidRPr="0091540A" w:rsidRDefault="007F607C" w:rsidP="007F607C">
      <w:pPr>
        <w:jc w:val="center"/>
        <w:rPr>
          <w:rFonts w:cs="Arial"/>
          <w:b/>
          <w:bCs/>
          <w:sz w:val="24"/>
          <w:szCs w:val="24"/>
          <w:lang w:val="pt-BR"/>
        </w:rPr>
      </w:pPr>
      <w:r w:rsidRPr="0091540A">
        <w:rPr>
          <w:rFonts w:cs="Arial"/>
          <w:b/>
          <w:bCs/>
          <w:sz w:val="24"/>
          <w:szCs w:val="24"/>
          <w:lang w:val="pt-BR"/>
        </w:rPr>
        <w:t>PREGÃO ELETRÔNICO Nº ___/2026</w:t>
      </w:r>
      <w:r w:rsidRPr="0091540A">
        <w:rPr>
          <w:rFonts w:cs="Arial"/>
          <w:b/>
          <w:sz w:val="24"/>
          <w:szCs w:val="24"/>
          <w:lang w:val="pt-BR"/>
        </w:rPr>
        <w:br/>
      </w:r>
      <w:r w:rsidRPr="0091540A">
        <w:rPr>
          <w:rFonts w:cs="Arial"/>
          <w:b/>
          <w:bCs/>
          <w:sz w:val="24"/>
          <w:szCs w:val="24"/>
          <w:lang w:val="pt-BR"/>
        </w:rPr>
        <w:t>PROCESSO ADMINISTRATIVO Nº 371/2026</w:t>
      </w:r>
      <w:r w:rsidRPr="0091540A">
        <w:rPr>
          <w:rFonts w:cs="Arial"/>
          <w:b/>
          <w:sz w:val="24"/>
          <w:szCs w:val="24"/>
          <w:lang w:val="pt-BR"/>
        </w:rPr>
        <w:br/>
      </w:r>
      <w:r w:rsidRPr="0091540A">
        <w:rPr>
          <w:rFonts w:cs="Arial"/>
          <w:b/>
          <w:bCs/>
          <w:sz w:val="24"/>
          <w:szCs w:val="24"/>
          <w:lang w:val="pt-BR"/>
        </w:rPr>
        <w:t>CONTRATO ADMINISTRATIVO Nº ___/2026</w:t>
      </w:r>
    </w:p>
    <w:p w14:paraId="10B63732" w14:textId="77777777" w:rsidR="007F607C" w:rsidRPr="0091540A" w:rsidRDefault="007F607C" w:rsidP="007F607C">
      <w:pPr>
        <w:jc w:val="both"/>
        <w:rPr>
          <w:rFonts w:cs="Arial"/>
          <w:b/>
          <w:sz w:val="24"/>
          <w:szCs w:val="24"/>
          <w:lang w:val="pt-BR"/>
        </w:rPr>
      </w:pPr>
    </w:p>
    <w:p w14:paraId="39702B97" w14:textId="77777777" w:rsidR="007F607C" w:rsidRPr="0091540A" w:rsidRDefault="007F607C" w:rsidP="007F607C">
      <w:pPr>
        <w:jc w:val="both"/>
        <w:rPr>
          <w:rFonts w:cs="Arial"/>
          <w:bCs/>
          <w:sz w:val="24"/>
          <w:szCs w:val="24"/>
          <w:lang w:val="pt-BR"/>
        </w:rPr>
      </w:pPr>
      <w:r w:rsidRPr="0091540A">
        <w:rPr>
          <w:rFonts w:cs="Arial"/>
          <w:bCs/>
          <w:sz w:val="24"/>
          <w:szCs w:val="24"/>
          <w:lang w:val="pt-BR"/>
        </w:rPr>
        <w:t xml:space="preserve">O FUNDO MUNICIPAL DE SAÚDE DE BARROLÂNDIA – TO, inscrito no CNPJ nº 11.391.015/0001-44, com sede no Município de </w:t>
      </w:r>
      <w:proofErr w:type="spellStart"/>
      <w:r w:rsidRPr="0091540A">
        <w:rPr>
          <w:rFonts w:cs="Arial"/>
          <w:bCs/>
          <w:sz w:val="24"/>
          <w:szCs w:val="24"/>
          <w:lang w:val="pt-BR"/>
        </w:rPr>
        <w:t>Barrolândia</w:t>
      </w:r>
      <w:proofErr w:type="spellEnd"/>
      <w:r w:rsidRPr="0091540A">
        <w:rPr>
          <w:rFonts w:cs="Arial"/>
          <w:bCs/>
          <w:sz w:val="24"/>
          <w:szCs w:val="24"/>
          <w:lang w:val="pt-BR"/>
        </w:rPr>
        <w:t xml:space="preserve"> – TO, neste ato representado por sua autoridade competente, doravante denominado CONTRATANTE, e a pessoa jurídica ________________________________, inscrita no CNPJ nº ________________________, com sede em ________________________________, neste ato representada por ________________________________, doravante denominada CONTRATADA, resolvem celebrar o presente Contrato Administrativo, decorrente do Pregão Eletrônico nº ___/2026 e do Processo Administrativo nº 371/2026, mediante as cláusulas e condições seguintes, com fundamento na Lei Federal nº 14.133/2021, no Edital, no Termo de Referência, na proposta adjudicada e nos demais documentos integrantes do procedimento.</w:t>
      </w:r>
    </w:p>
    <w:p w14:paraId="1F452310" w14:textId="77777777" w:rsidR="007F607C" w:rsidRPr="0091540A" w:rsidRDefault="007F607C" w:rsidP="007F607C">
      <w:pPr>
        <w:jc w:val="both"/>
        <w:rPr>
          <w:rFonts w:cs="Arial"/>
          <w:b/>
          <w:sz w:val="24"/>
          <w:szCs w:val="24"/>
          <w:lang w:val="pt-BR"/>
        </w:rPr>
      </w:pPr>
    </w:p>
    <w:p w14:paraId="3A5EE32C" w14:textId="77777777" w:rsidR="007F607C" w:rsidRPr="0091540A" w:rsidRDefault="007F607C" w:rsidP="007F607C">
      <w:pPr>
        <w:jc w:val="both"/>
        <w:rPr>
          <w:rFonts w:cs="Arial"/>
          <w:b/>
          <w:bCs/>
          <w:sz w:val="24"/>
          <w:szCs w:val="24"/>
          <w:lang w:val="pt-BR"/>
        </w:rPr>
      </w:pPr>
      <w:r w:rsidRPr="0091540A">
        <w:rPr>
          <w:rFonts w:cs="Arial"/>
          <w:b/>
          <w:bCs/>
          <w:sz w:val="24"/>
          <w:szCs w:val="24"/>
          <w:lang w:val="pt-BR"/>
        </w:rPr>
        <w:t>CLÁUSULA PRIMEIRA – DO OBJETO</w:t>
      </w:r>
    </w:p>
    <w:p w14:paraId="653DD7F6" w14:textId="77777777" w:rsidR="007F607C" w:rsidRPr="0091540A" w:rsidRDefault="007F607C" w:rsidP="007F607C">
      <w:pPr>
        <w:jc w:val="both"/>
        <w:rPr>
          <w:rFonts w:cs="Arial"/>
          <w:b/>
          <w:bCs/>
          <w:sz w:val="24"/>
          <w:szCs w:val="24"/>
          <w:lang w:val="pt-BR"/>
        </w:rPr>
      </w:pPr>
    </w:p>
    <w:p w14:paraId="1092F56D" w14:textId="77777777" w:rsidR="007F607C" w:rsidRPr="0091540A" w:rsidRDefault="007F607C" w:rsidP="007F607C">
      <w:pPr>
        <w:jc w:val="both"/>
        <w:rPr>
          <w:rFonts w:cs="Arial"/>
          <w:sz w:val="24"/>
          <w:szCs w:val="24"/>
          <w:lang w:val="pt-BR"/>
        </w:rPr>
      </w:pPr>
      <w:r w:rsidRPr="0091540A">
        <w:rPr>
          <w:rFonts w:cs="Arial"/>
          <w:sz w:val="24"/>
          <w:szCs w:val="24"/>
          <w:lang w:val="pt-BR"/>
        </w:rPr>
        <w:lastRenderedPageBreak/>
        <w:t xml:space="preserve">1.1. O presente contrato tem por objeto a aquisição de motocicletas novas, zero quilômetro, correspondentes aos itens adjudicados à CONTRATADA, integrantes da contratação total de 06 (seis) </w:t>
      </w:r>
      <w:proofErr w:type="gramStart"/>
      <w:r w:rsidRPr="0091540A">
        <w:rPr>
          <w:rFonts w:cs="Arial"/>
          <w:sz w:val="24"/>
          <w:szCs w:val="24"/>
          <w:lang w:val="pt-BR"/>
        </w:rPr>
        <w:t>motocicletas prevista</w:t>
      </w:r>
      <w:proofErr w:type="gramEnd"/>
      <w:r w:rsidRPr="0091540A">
        <w:rPr>
          <w:rFonts w:cs="Arial"/>
          <w:sz w:val="24"/>
          <w:szCs w:val="24"/>
          <w:lang w:val="pt-BR"/>
        </w:rPr>
        <w:t xml:space="preserve"> no Pregão Eletrônico nº ___/2026, conforme especificações, quantidades, condições e exigências estabelecidas no Termo de Referência e na proposta adjudicada.</w:t>
      </w:r>
    </w:p>
    <w:p w14:paraId="70DE1024" w14:textId="77777777" w:rsidR="007F607C" w:rsidRDefault="007F607C" w:rsidP="007F607C">
      <w:pPr>
        <w:jc w:val="both"/>
        <w:rPr>
          <w:rFonts w:cs="Arial"/>
          <w:sz w:val="24"/>
          <w:szCs w:val="24"/>
          <w:lang w:val="pt-BR"/>
        </w:rPr>
      </w:pPr>
      <w:r w:rsidRPr="0091540A">
        <w:rPr>
          <w:rFonts w:cs="Arial"/>
          <w:sz w:val="24"/>
          <w:szCs w:val="24"/>
          <w:lang w:val="pt-BR"/>
        </w:rPr>
        <w:t>1.2. Integram o objeto contratado os seguintes itens:</w:t>
      </w:r>
    </w:p>
    <w:p w14:paraId="417A9AB8" w14:textId="77777777" w:rsidR="00FD6497" w:rsidRPr="0091540A" w:rsidRDefault="00FD6497" w:rsidP="007F607C">
      <w:pPr>
        <w:jc w:val="both"/>
        <w:rPr>
          <w:rFonts w:cs="Arial"/>
          <w:sz w:val="24"/>
          <w:szCs w:val="24"/>
          <w:lang w:val="pt-BR"/>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62"/>
        <w:gridCol w:w="2483"/>
        <w:gridCol w:w="2483"/>
        <w:gridCol w:w="534"/>
        <w:gridCol w:w="1534"/>
        <w:gridCol w:w="1270"/>
      </w:tblGrid>
      <w:tr w:rsidR="007F607C" w:rsidRPr="0091540A" w14:paraId="3E1ED7A5" w14:textId="77777777" w:rsidTr="00FD6497">
        <w:trPr>
          <w:tblHeader/>
          <w:tblCellSpacing w:w="15" w:type="dxa"/>
        </w:trPr>
        <w:tc>
          <w:tcPr>
            <w:tcW w:w="0" w:type="auto"/>
            <w:vAlign w:val="center"/>
            <w:hideMark/>
          </w:tcPr>
          <w:p w14:paraId="121E221A" w14:textId="77777777" w:rsidR="007F607C" w:rsidRPr="0091540A" w:rsidRDefault="007F607C" w:rsidP="007F607C">
            <w:pPr>
              <w:jc w:val="both"/>
              <w:rPr>
                <w:rFonts w:cs="Arial"/>
                <w:sz w:val="24"/>
                <w:szCs w:val="24"/>
                <w:lang w:val="pt-BR"/>
              </w:rPr>
            </w:pPr>
            <w:r w:rsidRPr="0091540A">
              <w:rPr>
                <w:rFonts w:cs="Arial"/>
                <w:sz w:val="24"/>
                <w:szCs w:val="24"/>
                <w:lang w:val="pt-BR"/>
              </w:rPr>
              <w:t>Item</w:t>
            </w:r>
          </w:p>
        </w:tc>
        <w:tc>
          <w:tcPr>
            <w:tcW w:w="0" w:type="auto"/>
            <w:vAlign w:val="center"/>
            <w:hideMark/>
          </w:tcPr>
          <w:p w14:paraId="290EFE03" w14:textId="77777777" w:rsidR="007F607C" w:rsidRPr="0091540A" w:rsidRDefault="007F607C" w:rsidP="007F607C">
            <w:pPr>
              <w:jc w:val="both"/>
              <w:rPr>
                <w:rFonts w:cs="Arial"/>
                <w:sz w:val="24"/>
                <w:szCs w:val="24"/>
                <w:lang w:val="pt-BR"/>
              </w:rPr>
            </w:pPr>
            <w:r w:rsidRPr="0091540A">
              <w:rPr>
                <w:rFonts w:cs="Arial"/>
                <w:sz w:val="24"/>
                <w:szCs w:val="24"/>
                <w:lang w:val="pt-BR"/>
              </w:rPr>
              <w:t>Descrição</w:t>
            </w:r>
          </w:p>
        </w:tc>
        <w:tc>
          <w:tcPr>
            <w:tcW w:w="0" w:type="auto"/>
            <w:vAlign w:val="center"/>
            <w:hideMark/>
          </w:tcPr>
          <w:p w14:paraId="3F338644" w14:textId="77777777" w:rsidR="007F607C" w:rsidRPr="0091540A" w:rsidRDefault="007F607C" w:rsidP="007F607C">
            <w:pPr>
              <w:jc w:val="both"/>
              <w:rPr>
                <w:rFonts w:cs="Arial"/>
                <w:sz w:val="24"/>
                <w:szCs w:val="24"/>
                <w:lang w:val="pt-BR"/>
              </w:rPr>
            </w:pPr>
            <w:r w:rsidRPr="0091540A">
              <w:rPr>
                <w:rFonts w:cs="Arial"/>
                <w:sz w:val="24"/>
                <w:szCs w:val="24"/>
                <w:lang w:val="pt-BR"/>
              </w:rPr>
              <w:t>Marca/Modelo/Versão</w:t>
            </w:r>
          </w:p>
        </w:tc>
        <w:tc>
          <w:tcPr>
            <w:tcW w:w="0" w:type="auto"/>
            <w:vAlign w:val="center"/>
            <w:hideMark/>
          </w:tcPr>
          <w:p w14:paraId="36B2BBFD" w14:textId="77777777" w:rsidR="007F607C" w:rsidRPr="0091540A" w:rsidRDefault="007F607C" w:rsidP="007F607C">
            <w:pPr>
              <w:jc w:val="both"/>
              <w:rPr>
                <w:rFonts w:cs="Arial"/>
                <w:sz w:val="24"/>
                <w:szCs w:val="24"/>
                <w:lang w:val="pt-BR"/>
              </w:rPr>
            </w:pPr>
            <w:proofErr w:type="spellStart"/>
            <w:r w:rsidRPr="0091540A">
              <w:rPr>
                <w:rFonts w:cs="Arial"/>
                <w:sz w:val="24"/>
                <w:szCs w:val="24"/>
                <w:lang w:val="pt-BR"/>
              </w:rPr>
              <w:t>Qtd</w:t>
            </w:r>
            <w:proofErr w:type="spellEnd"/>
            <w:r w:rsidRPr="0091540A">
              <w:rPr>
                <w:rFonts w:cs="Arial"/>
                <w:sz w:val="24"/>
                <w:szCs w:val="24"/>
                <w:lang w:val="pt-BR"/>
              </w:rPr>
              <w:t>.</w:t>
            </w:r>
          </w:p>
        </w:tc>
        <w:tc>
          <w:tcPr>
            <w:tcW w:w="0" w:type="auto"/>
            <w:vAlign w:val="center"/>
            <w:hideMark/>
          </w:tcPr>
          <w:p w14:paraId="01E2B839" w14:textId="77777777" w:rsidR="007F607C" w:rsidRPr="0091540A" w:rsidRDefault="007F607C" w:rsidP="007F607C">
            <w:pPr>
              <w:jc w:val="both"/>
              <w:rPr>
                <w:rFonts w:cs="Arial"/>
                <w:sz w:val="24"/>
                <w:szCs w:val="24"/>
                <w:lang w:val="pt-BR"/>
              </w:rPr>
            </w:pPr>
            <w:r w:rsidRPr="0091540A">
              <w:rPr>
                <w:rFonts w:cs="Arial"/>
                <w:sz w:val="24"/>
                <w:szCs w:val="24"/>
                <w:lang w:val="pt-BR"/>
              </w:rPr>
              <w:t>Valor Unitário</w:t>
            </w:r>
          </w:p>
        </w:tc>
        <w:tc>
          <w:tcPr>
            <w:tcW w:w="0" w:type="auto"/>
            <w:vAlign w:val="center"/>
            <w:hideMark/>
          </w:tcPr>
          <w:p w14:paraId="71C217FA" w14:textId="77777777" w:rsidR="007F607C" w:rsidRPr="0091540A" w:rsidRDefault="007F607C" w:rsidP="007F607C">
            <w:pPr>
              <w:jc w:val="both"/>
              <w:rPr>
                <w:rFonts w:cs="Arial"/>
                <w:sz w:val="24"/>
                <w:szCs w:val="24"/>
                <w:lang w:val="pt-BR"/>
              </w:rPr>
            </w:pPr>
            <w:r w:rsidRPr="0091540A">
              <w:rPr>
                <w:rFonts w:cs="Arial"/>
                <w:sz w:val="24"/>
                <w:szCs w:val="24"/>
                <w:lang w:val="pt-BR"/>
              </w:rPr>
              <w:t>Valor Total</w:t>
            </w:r>
          </w:p>
        </w:tc>
      </w:tr>
      <w:tr w:rsidR="007F607C" w:rsidRPr="0091540A" w14:paraId="04282ABA" w14:textId="77777777" w:rsidTr="00FD6497">
        <w:trPr>
          <w:tblCellSpacing w:w="15" w:type="dxa"/>
        </w:trPr>
        <w:tc>
          <w:tcPr>
            <w:tcW w:w="0" w:type="auto"/>
            <w:vAlign w:val="center"/>
            <w:hideMark/>
          </w:tcPr>
          <w:p w14:paraId="4043AF3B" w14:textId="77777777" w:rsidR="007F607C" w:rsidRPr="0091540A" w:rsidRDefault="007F607C" w:rsidP="007F607C">
            <w:pPr>
              <w:jc w:val="both"/>
              <w:rPr>
                <w:rFonts w:cs="Arial"/>
                <w:sz w:val="24"/>
                <w:szCs w:val="24"/>
                <w:lang w:val="pt-BR"/>
              </w:rPr>
            </w:pPr>
            <w:r w:rsidRPr="0091540A">
              <w:rPr>
                <w:rFonts w:cs="Arial"/>
                <w:sz w:val="24"/>
                <w:szCs w:val="24"/>
                <w:lang w:val="pt-BR"/>
              </w:rPr>
              <w:t>___</w:t>
            </w:r>
          </w:p>
        </w:tc>
        <w:tc>
          <w:tcPr>
            <w:tcW w:w="0" w:type="auto"/>
            <w:vAlign w:val="center"/>
            <w:hideMark/>
          </w:tcPr>
          <w:p w14:paraId="7FA63F8C" w14:textId="77777777" w:rsidR="007F607C" w:rsidRPr="0091540A" w:rsidRDefault="007F607C" w:rsidP="007F607C">
            <w:pPr>
              <w:jc w:val="both"/>
              <w:rPr>
                <w:rFonts w:cs="Arial"/>
                <w:sz w:val="24"/>
                <w:szCs w:val="24"/>
                <w:lang w:val="pt-BR"/>
              </w:rPr>
            </w:pPr>
            <w:r w:rsidRPr="0091540A">
              <w:rPr>
                <w:rFonts w:cs="Arial"/>
                <w:sz w:val="24"/>
                <w:szCs w:val="24"/>
                <w:lang w:val="pt-BR"/>
              </w:rPr>
              <w:t>__________________</w:t>
            </w:r>
          </w:p>
        </w:tc>
        <w:tc>
          <w:tcPr>
            <w:tcW w:w="0" w:type="auto"/>
            <w:vAlign w:val="center"/>
            <w:hideMark/>
          </w:tcPr>
          <w:p w14:paraId="27E0EB40" w14:textId="77777777" w:rsidR="007F607C" w:rsidRPr="0091540A" w:rsidRDefault="007F607C" w:rsidP="007F607C">
            <w:pPr>
              <w:jc w:val="both"/>
              <w:rPr>
                <w:rFonts w:cs="Arial"/>
                <w:sz w:val="24"/>
                <w:szCs w:val="24"/>
                <w:lang w:val="pt-BR"/>
              </w:rPr>
            </w:pPr>
            <w:r w:rsidRPr="0091540A">
              <w:rPr>
                <w:rFonts w:cs="Arial"/>
                <w:sz w:val="24"/>
                <w:szCs w:val="24"/>
                <w:lang w:val="pt-BR"/>
              </w:rPr>
              <w:t>__________________</w:t>
            </w:r>
          </w:p>
        </w:tc>
        <w:tc>
          <w:tcPr>
            <w:tcW w:w="0" w:type="auto"/>
            <w:vAlign w:val="center"/>
            <w:hideMark/>
          </w:tcPr>
          <w:p w14:paraId="7AADC6CB" w14:textId="77777777" w:rsidR="007F607C" w:rsidRPr="0091540A" w:rsidRDefault="007F607C" w:rsidP="007F607C">
            <w:pPr>
              <w:jc w:val="both"/>
              <w:rPr>
                <w:rFonts w:cs="Arial"/>
                <w:sz w:val="24"/>
                <w:szCs w:val="24"/>
                <w:lang w:val="pt-BR"/>
              </w:rPr>
            </w:pPr>
            <w:r w:rsidRPr="0091540A">
              <w:rPr>
                <w:rFonts w:cs="Arial"/>
                <w:sz w:val="24"/>
                <w:szCs w:val="24"/>
                <w:lang w:val="pt-BR"/>
              </w:rPr>
              <w:t>___</w:t>
            </w:r>
          </w:p>
        </w:tc>
        <w:tc>
          <w:tcPr>
            <w:tcW w:w="0" w:type="auto"/>
            <w:vAlign w:val="center"/>
            <w:hideMark/>
          </w:tcPr>
          <w:p w14:paraId="77B06410" w14:textId="77777777" w:rsidR="007F607C" w:rsidRPr="0091540A" w:rsidRDefault="007F607C" w:rsidP="007F607C">
            <w:pPr>
              <w:jc w:val="both"/>
              <w:rPr>
                <w:rFonts w:cs="Arial"/>
                <w:sz w:val="24"/>
                <w:szCs w:val="24"/>
                <w:lang w:val="pt-BR"/>
              </w:rPr>
            </w:pPr>
            <w:r w:rsidRPr="0091540A">
              <w:rPr>
                <w:rFonts w:cs="Arial"/>
                <w:sz w:val="24"/>
                <w:szCs w:val="24"/>
                <w:lang w:val="pt-BR"/>
              </w:rPr>
              <w:t>R$ ______</w:t>
            </w:r>
          </w:p>
        </w:tc>
        <w:tc>
          <w:tcPr>
            <w:tcW w:w="0" w:type="auto"/>
            <w:vAlign w:val="center"/>
            <w:hideMark/>
          </w:tcPr>
          <w:p w14:paraId="44FB9FA4" w14:textId="77777777" w:rsidR="007F607C" w:rsidRPr="0091540A" w:rsidRDefault="007F607C" w:rsidP="007F607C">
            <w:pPr>
              <w:jc w:val="both"/>
              <w:rPr>
                <w:rFonts w:cs="Arial"/>
                <w:sz w:val="24"/>
                <w:szCs w:val="24"/>
                <w:lang w:val="pt-BR"/>
              </w:rPr>
            </w:pPr>
            <w:r w:rsidRPr="0091540A">
              <w:rPr>
                <w:rFonts w:cs="Arial"/>
                <w:sz w:val="24"/>
                <w:szCs w:val="24"/>
                <w:lang w:val="pt-BR"/>
              </w:rPr>
              <w:t>R$ ______</w:t>
            </w:r>
          </w:p>
        </w:tc>
      </w:tr>
    </w:tbl>
    <w:p w14:paraId="13FBD460" w14:textId="77777777" w:rsidR="007F607C" w:rsidRPr="0091540A" w:rsidRDefault="007F607C" w:rsidP="007F607C">
      <w:pPr>
        <w:jc w:val="both"/>
        <w:rPr>
          <w:rFonts w:cs="Arial"/>
          <w:sz w:val="24"/>
          <w:szCs w:val="24"/>
          <w:lang w:val="pt-BR"/>
        </w:rPr>
      </w:pPr>
      <w:r w:rsidRPr="0091540A">
        <w:rPr>
          <w:rFonts w:cs="Arial"/>
          <w:sz w:val="24"/>
          <w:szCs w:val="24"/>
          <w:lang w:val="pt-BR"/>
        </w:rPr>
        <w:t>1.3. A contratação encontra-se vinculada às Emendas Parlamentares Estaduais nº 010407.01577/2026 e nº 010422.00779/2026, devendo ser preservada a rastreabilidade entre o item adquirido, a respectiva fonte de recurso, o empenho e o Plano de Trabalho correspondente.</w:t>
      </w:r>
    </w:p>
    <w:p w14:paraId="3F0F2032" w14:textId="77777777" w:rsidR="007F607C" w:rsidRPr="0091540A" w:rsidRDefault="007F607C" w:rsidP="007F607C">
      <w:pPr>
        <w:jc w:val="both"/>
        <w:rPr>
          <w:rFonts w:cs="Arial"/>
          <w:sz w:val="24"/>
          <w:szCs w:val="24"/>
          <w:lang w:val="pt-BR"/>
        </w:rPr>
      </w:pPr>
      <w:r w:rsidRPr="0091540A">
        <w:rPr>
          <w:rFonts w:cs="Arial"/>
          <w:sz w:val="24"/>
          <w:szCs w:val="24"/>
          <w:lang w:val="pt-BR"/>
        </w:rPr>
        <w:t>1.4. As motocicletas deverão ser entregues novas, zero quilômetro, sem uso anterior, na marca, modelo e versão adjudicados, observadas integralmente as especificações mínimas constantes do Termo de Referência.</w:t>
      </w:r>
    </w:p>
    <w:p w14:paraId="4252F648" w14:textId="77777777" w:rsidR="00C66FB8" w:rsidRPr="0091540A" w:rsidRDefault="00C66FB8" w:rsidP="007F607C">
      <w:pPr>
        <w:jc w:val="both"/>
        <w:rPr>
          <w:rFonts w:cs="Arial"/>
          <w:b/>
          <w:sz w:val="24"/>
          <w:szCs w:val="24"/>
          <w:lang w:val="pt-BR"/>
        </w:rPr>
      </w:pPr>
    </w:p>
    <w:p w14:paraId="03BEF303" w14:textId="77777777" w:rsidR="007F607C" w:rsidRPr="0091540A" w:rsidRDefault="007F607C" w:rsidP="007F607C">
      <w:pPr>
        <w:jc w:val="both"/>
        <w:rPr>
          <w:rFonts w:cs="Arial"/>
          <w:b/>
          <w:bCs/>
          <w:sz w:val="24"/>
          <w:szCs w:val="24"/>
          <w:lang w:val="pt-BR"/>
        </w:rPr>
      </w:pPr>
      <w:r w:rsidRPr="0091540A">
        <w:rPr>
          <w:rFonts w:cs="Arial"/>
          <w:b/>
          <w:bCs/>
          <w:sz w:val="24"/>
          <w:szCs w:val="24"/>
          <w:lang w:val="pt-BR"/>
        </w:rPr>
        <w:t>CLÁUSULA SEGUNDA – DA VINCULAÇÃO</w:t>
      </w:r>
    </w:p>
    <w:p w14:paraId="4F7D7F2C" w14:textId="77777777" w:rsidR="007F607C" w:rsidRPr="0091540A" w:rsidRDefault="007F607C" w:rsidP="007F607C">
      <w:pPr>
        <w:jc w:val="both"/>
        <w:rPr>
          <w:rFonts w:cs="Arial"/>
          <w:sz w:val="24"/>
          <w:szCs w:val="24"/>
          <w:lang w:val="pt-BR"/>
        </w:rPr>
      </w:pPr>
      <w:r w:rsidRPr="0091540A">
        <w:rPr>
          <w:rFonts w:cs="Arial"/>
          <w:sz w:val="24"/>
          <w:szCs w:val="24"/>
          <w:lang w:val="pt-BR"/>
        </w:rPr>
        <w:t>2.1. Integram este contrato, independentemente de transcrição:</w:t>
      </w:r>
    </w:p>
    <w:p w14:paraId="1C84A6F5"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I – </w:t>
      </w:r>
      <w:proofErr w:type="gramStart"/>
      <w:r w:rsidRPr="0091540A">
        <w:rPr>
          <w:rFonts w:cs="Arial"/>
          <w:sz w:val="24"/>
          <w:szCs w:val="24"/>
          <w:lang w:val="pt-BR"/>
        </w:rPr>
        <w:t>o</w:t>
      </w:r>
      <w:proofErr w:type="gramEnd"/>
      <w:r w:rsidRPr="0091540A">
        <w:rPr>
          <w:rFonts w:cs="Arial"/>
          <w:sz w:val="24"/>
          <w:szCs w:val="24"/>
          <w:lang w:val="pt-BR"/>
        </w:rPr>
        <w:t xml:space="preserve"> Edital do Pregão Eletrônico nº ___/2026;</w:t>
      </w:r>
    </w:p>
    <w:p w14:paraId="2805D507"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II – </w:t>
      </w:r>
      <w:proofErr w:type="gramStart"/>
      <w:r w:rsidRPr="0091540A">
        <w:rPr>
          <w:rFonts w:cs="Arial"/>
          <w:sz w:val="24"/>
          <w:szCs w:val="24"/>
          <w:lang w:val="pt-BR"/>
        </w:rPr>
        <w:t>o</w:t>
      </w:r>
      <w:proofErr w:type="gramEnd"/>
      <w:r w:rsidRPr="0091540A">
        <w:rPr>
          <w:rFonts w:cs="Arial"/>
          <w:sz w:val="24"/>
          <w:szCs w:val="24"/>
          <w:lang w:val="pt-BR"/>
        </w:rPr>
        <w:t xml:space="preserve"> Termo de Referência;</w:t>
      </w:r>
    </w:p>
    <w:p w14:paraId="02CA4716" w14:textId="77777777" w:rsidR="007F607C" w:rsidRPr="0091540A" w:rsidRDefault="007F607C" w:rsidP="007F607C">
      <w:pPr>
        <w:jc w:val="both"/>
        <w:rPr>
          <w:rFonts w:cs="Arial"/>
          <w:sz w:val="24"/>
          <w:szCs w:val="24"/>
          <w:lang w:val="pt-BR"/>
        </w:rPr>
      </w:pPr>
      <w:r w:rsidRPr="0091540A">
        <w:rPr>
          <w:rFonts w:cs="Arial"/>
          <w:sz w:val="24"/>
          <w:szCs w:val="24"/>
          <w:lang w:val="pt-BR"/>
        </w:rPr>
        <w:t>III – a proposta da CONTRATADA;</w:t>
      </w:r>
    </w:p>
    <w:p w14:paraId="2515CCCB"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IV – </w:t>
      </w:r>
      <w:proofErr w:type="gramStart"/>
      <w:r w:rsidRPr="0091540A">
        <w:rPr>
          <w:rFonts w:cs="Arial"/>
          <w:sz w:val="24"/>
          <w:szCs w:val="24"/>
          <w:lang w:val="pt-BR"/>
        </w:rPr>
        <w:t>os</w:t>
      </w:r>
      <w:proofErr w:type="gramEnd"/>
      <w:r w:rsidRPr="0091540A">
        <w:rPr>
          <w:rFonts w:cs="Arial"/>
          <w:sz w:val="24"/>
          <w:szCs w:val="24"/>
          <w:lang w:val="pt-BR"/>
        </w:rPr>
        <w:t xml:space="preserve"> documentos de habilitação;</w:t>
      </w:r>
    </w:p>
    <w:p w14:paraId="505E4B42"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V – </w:t>
      </w:r>
      <w:proofErr w:type="gramStart"/>
      <w:r w:rsidRPr="0091540A">
        <w:rPr>
          <w:rFonts w:cs="Arial"/>
          <w:sz w:val="24"/>
          <w:szCs w:val="24"/>
          <w:lang w:val="pt-BR"/>
        </w:rPr>
        <w:t>os</w:t>
      </w:r>
      <w:proofErr w:type="gramEnd"/>
      <w:r w:rsidRPr="0091540A">
        <w:rPr>
          <w:rFonts w:cs="Arial"/>
          <w:sz w:val="24"/>
          <w:szCs w:val="24"/>
          <w:lang w:val="pt-BR"/>
        </w:rPr>
        <w:t xml:space="preserve"> atos de adjudicação e homologação;</w:t>
      </w:r>
    </w:p>
    <w:p w14:paraId="4C7A06B5"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VI – </w:t>
      </w:r>
      <w:proofErr w:type="gramStart"/>
      <w:r w:rsidRPr="0091540A">
        <w:rPr>
          <w:rFonts w:cs="Arial"/>
          <w:sz w:val="24"/>
          <w:szCs w:val="24"/>
          <w:lang w:val="pt-BR"/>
        </w:rPr>
        <w:t>a</w:t>
      </w:r>
      <w:proofErr w:type="gramEnd"/>
      <w:r w:rsidRPr="0091540A">
        <w:rPr>
          <w:rFonts w:cs="Arial"/>
          <w:sz w:val="24"/>
          <w:szCs w:val="24"/>
          <w:lang w:val="pt-BR"/>
        </w:rPr>
        <w:t xml:space="preserve"> Ordem de Fornecimento;</w:t>
      </w:r>
    </w:p>
    <w:p w14:paraId="00601E88" w14:textId="77777777" w:rsidR="007F607C" w:rsidRPr="0091540A" w:rsidRDefault="007F607C" w:rsidP="007F607C">
      <w:pPr>
        <w:jc w:val="both"/>
        <w:rPr>
          <w:rFonts w:cs="Arial"/>
          <w:sz w:val="24"/>
          <w:szCs w:val="24"/>
          <w:lang w:val="pt-BR"/>
        </w:rPr>
      </w:pPr>
      <w:r w:rsidRPr="0091540A">
        <w:rPr>
          <w:rFonts w:cs="Arial"/>
          <w:sz w:val="24"/>
          <w:szCs w:val="24"/>
          <w:lang w:val="pt-BR"/>
        </w:rPr>
        <w:t>VII – a nota de empenho; e</w:t>
      </w:r>
    </w:p>
    <w:p w14:paraId="027FF38B" w14:textId="77777777" w:rsidR="007F607C" w:rsidRPr="0091540A" w:rsidRDefault="007F607C" w:rsidP="007F607C">
      <w:pPr>
        <w:jc w:val="both"/>
        <w:rPr>
          <w:rFonts w:cs="Arial"/>
          <w:sz w:val="24"/>
          <w:szCs w:val="24"/>
          <w:lang w:val="pt-BR"/>
        </w:rPr>
      </w:pPr>
      <w:r w:rsidRPr="0091540A">
        <w:rPr>
          <w:rFonts w:cs="Arial"/>
          <w:sz w:val="24"/>
          <w:szCs w:val="24"/>
          <w:lang w:val="pt-BR"/>
        </w:rPr>
        <w:t>VIII – os demais documentos que integram o Processo Administrativo nº 371/2026.</w:t>
      </w:r>
    </w:p>
    <w:p w14:paraId="01AECE74" w14:textId="77777777" w:rsidR="007F607C" w:rsidRPr="0091540A" w:rsidRDefault="007F607C" w:rsidP="007F607C">
      <w:pPr>
        <w:jc w:val="both"/>
        <w:rPr>
          <w:rFonts w:cs="Arial"/>
          <w:sz w:val="24"/>
          <w:szCs w:val="24"/>
          <w:lang w:val="pt-BR"/>
        </w:rPr>
      </w:pPr>
      <w:r w:rsidRPr="0091540A">
        <w:rPr>
          <w:rFonts w:cs="Arial"/>
          <w:sz w:val="24"/>
          <w:szCs w:val="24"/>
          <w:lang w:val="pt-BR"/>
        </w:rPr>
        <w:t>2.2. Em caso de divergência entre os documentos integrantes da contratação, prevalecerão as disposições do Edital e do Termo de Referência, observada a legislação aplicável.</w:t>
      </w:r>
    </w:p>
    <w:p w14:paraId="2A32E769" w14:textId="77777777" w:rsidR="00C66FB8" w:rsidRPr="0091540A" w:rsidRDefault="00C66FB8" w:rsidP="007F607C">
      <w:pPr>
        <w:jc w:val="both"/>
        <w:rPr>
          <w:rFonts w:cs="Arial"/>
          <w:b/>
          <w:sz w:val="24"/>
          <w:szCs w:val="24"/>
          <w:lang w:val="pt-BR"/>
        </w:rPr>
      </w:pPr>
    </w:p>
    <w:p w14:paraId="7DE47255" w14:textId="77777777" w:rsidR="007F607C" w:rsidRPr="0091540A" w:rsidRDefault="007F607C" w:rsidP="007F607C">
      <w:pPr>
        <w:jc w:val="both"/>
        <w:rPr>
          <w:rFonts w:cs="Arial"/>
          <w:b/>
          <w:bCs/>
          <w:sz w:val="24"/>
          <w:szCs w:val="24"/>
          <w:lang w:val="pt-BR"/>
        </w:rPr>
      </w:pPr>
      <w:r w:rsidRPr="0091540A">
        <w:rPr>
          <w:rFonts w:cs="Arial"/>
          <w:b/>
          <w:bCs/>
          <w:sz w:val="24"/>
          <w:szCs w:val="24"/>
          <w:lang w:val="pt-BR"/>
        </w:rPr>
        <w:t>CLÁUSULA TERCEIRA – DO VALOR</w:t>
      </w:r>
    </w:p>
    <w:p w14:paraId="40031E81" w14:textId="77777777" w:rsidR="007F607C" w:rsidRPr="0091540A" w:rsidRDefault="007F607C" w:rsidP="007F607C">
      <w:pPr>
        <w:jc w:val="both"/>
        <w:rPr>
          <w:rFonts w:cs="Arial"/>
          <w:sz w:val="24"/>
          <w:szCs w:val="24"/>
          <w:lang w:val="pt-BR"/>
        </w:rPr>
      </w:pPr>
      <w:r w:rsidRPr="0091540A">
        <w:rPr>
          <w:rFonts w:cs="Arial"/>
          <w:sz w:val="24"/>
          <w:szCs w:val="24"/>
          <w:lang w:val="pt-BR"/>
        </w:rPr>
        <w:t>3.1. O valor total deste contrato é de R$ ____________ (_____________________________), correspondente aos itens efetivamente adjudicados à CONTRATADA.</w:t>
      </w:r>
    </w:p>
    <w:p w14:paraId="52B60138" w14:textId="77777777" w:rsidR="007F607C" w:rsidRPr="0091540A" w:rsidRDefault="007F607C" w:rsidP="007F607C">
      <w:pPr>
        <w:jc w:val="both"/>
        <w:rPr>
          <w:rFonts w:cs="Arial"/>
          <w:sz w:val="24"/>
          <w:szCs w:val="24"/>
          <w:lang w:val="pt-BR"/>
        </w:rPr>
      </w:pPr>
      <w:r w:rsidRPr="0091540A">
        <w:rPr>
          <w:rFonts w:cs="Arial"/>
          <w:sz w:val="24"/>
          <w:szCs w:val="24"/>
          <w:lang w:val="pt-BR"/>
        </w:rPr>
        <w:t>3.2. O preço contratado inclui todos os custos diretos e indiretos necessários à execução integral do objeto, inclusive:</w:t>
      </w:r>
    </w:p>
    <w:p w14:paraId="2B59B0B0"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I – </w:t>
      </w:r>
      <w:proofErr w:type="gramStart"/>
      <w:r w:rsidRPr="0091540A">
        <w:rPr>
          <w:rFonts w:cs="Arial"/>
          <w:sz w:val="24"/>
          <w:szCs w:val="24"/>
          <w:lang w:val="pt-BR"/>
        </w:rPr>
        <w:t>valor</w:t>
      </w:r>
      <w:proofErr w:type="gramEnd"/>
      <w:r w:rsidRPr="0091540A">
        <w:rPr>
          <w:rFonts w:cs="Arial"/>
          <w:sz w:val="24"/>
          <w:szCs w:val="24"/>
          <w:lang w:val="pt-BR"/>
        </w:rPr>
        <w:t xml:space="preserve"> dos veículos;</w:t>
      </w:r>
    </w:p>
    <w:p w14:paraId="2ADC26A2"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II – </w:t>
      </w:r>
      <w:proofErr w:type="gramStart"/>
      <w:r w:rsidRPr="0091540A">
        <w:rPr>
          <w:rFonts w:cs="Arial"/>
          <w:sz w:val="24"/>
          <w:szCs w:val="24"/>
          <w:lang w:val="pt-BR"/>
        </w:rPr>
        <w:t>tributos</w:t>
      </w:r>
      <w:proofErr w:type="gramEnd"/>
      <w:r w:rsidRPr="0091540A">
        <w:rPr>
          <w:rFonts w:cs="Arial"/>
          <w:sz w:val="24"/>
          <w:szCs w:val="24"/>
          <w:lang w:val="pt-BR"/>
        </w:rPr>
        <w:t>;</w:t>
      </w:r>
    </w:p>
    <w:p w14:paraId="5AC2CE65" w14:textId="77777777" w:rsidR="007F607C" w:rsidRPr="0091540A" w:rsidRDefault="007F607C" w:rsidP="007F607C">
      <w:pPr>
        <w:jc w:val="both"/>
        <w:rPr>
          <w:rFonts w:cs="Arial"/>
          <w:sz w:val="24"/>
          <w:szCs w:val="24"/>
          <w:lang w:val="pt-BR"/>
        </w:rPr>
      </w:pPr>
      <w:r w:rsidRPr="0091540A">
        <w:rPr>
          <w:rFonts w:cs="Arial"/>
          <w:sz w:val="24"/>
          <w:szCs w:val="24"/>
          <w:lang w:val="pt-BR"/>
        </w:rPr>
        <w:t>III – encargos comerciais;</w:t>
      </w:r>
    </w:p>
    <w:p w14:paraId="7E74E5B5"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IV – </w:t>
      </w:r>
      <w:proofErr w:type="gramStart"/>
      <w:r w:rsidRPr="0091540A">
        <w:rPr>
          <w:rFonts w:cs="Arial"/>
          <w:sz w:val="24"/>
          <w:szCs w:val="24"/>
          <w:lang w:val="pt-BR"/>
        </w:rPr>
        <w:t>seguros</w:t>
      </w:r>
      <w:proofErr w:type="gramEnd"/>
      <w:r w:rsidRPr="0091540A">
        <w:rPr>
          <w:rFonts w:cs="Arial"/>
          <w:sz w:val="24"/>
          <w:szCs w:val="24"/>
          <w:lang w:val="pt-BR"/>
        </w:rPr>
        <w:t>;</w:t>
      </w:r>
    </w:p>
    <w:p w14:paraId="659D5BF8" w14:textId="77777777" w:rsidR="007F607C" w:rsidRPr="0091540A" w:rsidRDefault="007F607C" w:rsidP="007F607C">
      <w:pPr>
        <w:jc w:val="both"/>
        <w:rPr>
          <w:rFonts w:cs="Arial"/>
          <w:sz w:val="24"/>
          <w:szCs w:val="24"/>
          <w:lang w:val="pt-BR"/>
        </w:rPr>
      </w:pPr>
      <w:r w:rsidRPr="0091540A">
        <w:rPr>
          <w:rFonts w:cs="Arial"/>
          <w:sz w:val="24"/>
          <w:szCs w:val="24"/>
          <w:lang w:val="pt-BR"/>
        </w:rPr>
        <w:t>V – transporte e frete;</w:t>
      </w:r>
    </w:p>
    <w:p w14:paraId="60DE25D0" w14:textId="77777777" w:rsidR="007F607C" w:rsidRPr="0091540A" w:rsidRDefault="007F607C" w:rsidP="007F607C">
      <w:pPr>
        <w:jc w:val="both"/>
        <w:rPr>
          <w:rFonts w:cs="Arial"/>
          <w:sz w:val="24"/>
          <w:szCs w:val="24"/>
          <w:lang w:val="pt-BR"/>
        </w:rPr>
      </w:pPr>
      <w:r w:rsidRPr="0091540A">
        <w:rPr>
          <w:rFonts w:cs="Arial"/>
          <w:sz w:val="24"/>
          <w:szCs w:val="24"/>
          <w:lang w:val="pt-BR"/>
        </w:rPr>
        <w:t>VI – carga e descarga;</w:t>
      </w:r>
    </w:p>
    <w:p w14:paraId="455D8BE8" w14:textId="77777777" w:rsidR="007F607C" w:rsidRPr="0091540A" w:rsidRDefault="007F607C" w:rsidP="007F607C">
      <w:pPr>
        <w:jc w:val="both"/>
        <w:rPr>
          <w:rFonts w:cs="Arial"/>
          <w:sz w:val="24"/>
          <w:szCs w:val="24"/>
          <w:lang w:val="pt-BR"/>
        </w:rPr>
      </w:pPr>
      <w:r w:rsidRPr="0091540A">
        <w:rPr>
          <w:rFonts w:cs="Arial"/>
          <w:sz w:val="24"/>
          <w:szCs w:val="24"/>
          <w:lang w:val="pt-BR"/>
        </w:rPr>
        <w:t>VII – preparação e revisão;</w:t>
      </w:r>
    </w:p>
    <w:p w14:paraId="30CD19F9" w14:textId="77777777" w:rsidR="007F607C" w:rsidRPr="0091540A" w:rsidRDefault="007F607C" w:rsidP="007F607C">
      <w:pPr>
        <w:jc w:val="both"/>
        <w:rPr>
          <w:rFonts w:cs="Arial"/>
          <w:sz w:val="24"/>
          <w:szCs w:val="24"/>
          <w:lang w:val="pt-BR"/>
        </w:rPr>
      </w:pPr>
      <w:r w:rsidRPr="0091540A">
        <w:rPr>
          <w:rFonts w:cs="Arial"/>
          <w:sz w:val="24"/>
          <w:szCs w:val="24"/>
          <w:lang w:val="pt-BR"/>
        </w:rPr>
        <w:t>VIII – emplacamento;</w:t>
      </w:r>
    </w:p>
    <w:p w14:paraId="476A455D"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IX – </w:t>
      </w:r>
      <w:proofErr w:type="gramStart"/>
      <w:r w:rsidRPr="0091540A">
        <w:rPr>
          <w:rFonts w:cs="Arial"/>
          <w:sz w:val="24"/>
          <w:szCs w:val="24"/>
          <w:lang w:val="pt-BR"/>
        </w:rPr>
        <w:t>primeiro</w:t>
      </w:r>
      <w:proofErr w:type="gramEnd"/>
      <w:r w:rsidRPr="0091540A">
        <w:rPr>
          <w:rFonts w:cs="Arial"/>
          <w:sz w:val="24"/>
          <w:szCs w:val="24"/>
          <w:lang w:val="pt-BR"/>
        </w:rPr>
        <w:t xml:space="preserve"> licenciamento;</w:t>
      </w:r>
    </w:p>
    <w:p w14:paraId="52F3EDCE"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X – </w:t>
      </w:r>
      <w:proofErr w:type="gramStart"/>
      <w:r w:rsidRPr="0091540A">
        <w:rPr>
          <w:rFonts w:cs="Arial"/>
          <w:sz w:val="24"/>
          <w:szCs w:val="24"/>
          <w:lang w:val="pt-BR"/>
        </w:rPr>
        <w:t>placas</w:t>
      </w:r>
      <w:proofErr w:type="gramEnd"/>
      <w:r w:rsidRPr="0091540A">
        <w:rPr>
          <w:rFonts w:cs="Arial"/>
          <w:sz w:val="24"/>
          <w:szCs w:val="24"/>
          <w:lang w:val="pt-BR"/>
        </w:rPr>
        <w:t>;</w:t>
      </w:r>
    </w:p>
    <w:p w14:paraId="72F6DCB0" w14:textId="77777777" w:rsidR="007F607C" w:rsidRPr="0091540A" w:rsidRDefault="007F607C" w:rsidP="007F607C">
      <w:pPr>
        <w:jc w:val="both"/>
        <w:rPr>
          <w:rFonts w:cs="Arial"/>
          <w:sz w:val="24"/>
          <w:szCs w:val="24"/>
          <w:lang w:val="pt-BR"/>
        </w:rPr>
      </w:pPr>
      <w:r w:rsidRPr="0091540A">
        <w:rPr>
          <w:rFonts w:cs="Arial"/>
          <w:sz w:val="24"/>
          <w:szCs w:val="24"/>
          <w:lang w:val="pt-BR"/>
        </w:rPr>
        <w:t>XI – taxas iniciais;</w:t>
      </w:r>
    </w:p>
    <w:p w14:paraId="037D3883" w14:textId="77777777" w:rsidR="007F607C" w:rsidRPr="0091540A" w:rsidRDefault="007F607C" w:rsidP="007F607C">
      <w:pPr>
        <w:jc w:val="both"/>
        <w:rPr>
          <w:rFonts w:cs="Arial"/>
          <w:sz w:val="24"/>
          <w:szCs w:val="24"/>
          <w:lang w:val="pt-BR"/>
        </w:rPr>
      </w:pPr>
      <w:r w:rsidRPr="0091540A">
        <w:rPr>
          <w:rFonts w:cs="Arial"/>
          <w:sz w:val="24"/>
          <w:szCs w:val="24"/>
          <w:lang w:val="pt-BR"/>
        </w:rPr>
        <w:t>XII – manuais e chaves;</w:t>
      </w:r>
    </w:p>
    <w:p w14:paraId="75EDB4B5" w14:textId="77777777" w:rsidR="007F607C" w:rsidRPr="0091540A" w:rsidRDefault="007F607C" w:rsidP="007F607C">
      <w:pPr>
        <w:jc w:val="both"/>
        <w:rPr>
          <w:rFonts w:cs="Arial"/>
          <w:sz w:val="24"/>
          <w:szCs w:val="24"/>
          <w:lang w:val="pt-BR"/>
        </w:rPr>
      </w:pPr>
      <w:r w:rsidRPr="0091540A">
        <w:rPr>
          <w:rFonts w:cs="Arial"/>
          <w:sz w:val="24"/>
          <w:szCs w:val="24"/>
          <w:lang w:val="pt-BR"/>
        </w:rPr>
        <w:lastRenderedPageBreak/>
        <w:t>XIII – garantia; e</w:t>
      </w:r>
    </w:p>
    <w:p w14:paraId="3B3A69A8" w14:textId="77777777" w:rsidR="007F607C" w:rsidRPr="0091540A" w:rsidRDefault="007F607C" w:rsidP="007F607C">
      <w:pPr>
        <w:jc w:val="both"/>
        <w:rPr>
          <w:rFonts w:cs="Arial"/>
          <w:sz w:val="24"/>
          <w:szCs w:val="24"/>
          <w:lang w:val="pt-BR"/>
        </w:rPr>
      </w:pPr>
      <w:r w:rsidRPr="0091540A">
        <w:rPr>
          <w:rFonts w:cs="Arial"/>
          <w:sz w:val="24"/>
          <w:szCs w:val="24"/>
          <w:lang w:val="pt-BR"/>
        </w:rPr>
        <w:t>XIV – demais despesas necessárias à entrega definitiva e regular dos bens.</w:t>
      </w:r>
    </w:p>
    <w:p w14:paraId="4AF42D12" w14:textId="77777777" w:rsidR="007F607C" w:rsidRPr="0091540A" w:rsidRDefault="007F607C" w:rsidP="007F607C">
      <w:pPr>
        <w:jc w:val="both"/>
        <w:rPr>
          <w:rFonts w:cs="Arial"/>
          <w:sz w:val="24"/>
          <w:szCs w:val="24"/>
          <w:lang w:val="pt-BR"/>
        </w:rPr>
      </w:pPr>
      <w:r w:rsidRPr="0091540A">
        <w:rPr>
          <w:rFonts w:cs="Arial"/>
          <w:sz w:val="24"/>
          <w:szCs w:val="24"/>
          <w:lang w:val="pt-BR"/>
        </w:rPr>
        <w:t>3.3. Não será admitida cobrança adicional de despesas que devam estar compreendidas no preço contratado.</w:t>
      </w:r>
    </w:p>
    <w:p w14:paraId="1471D99E" w14:textId="77777777" w:rsidR="00C66FB8" w:rsidRPr="0091540A" w:rsidRDefault="00C66FB8" w:rsidP="007F607C">
      <w:pPr>
        <w:jc w:val="both"/>
        <w:rPr>
          <w:rFonts w:cs="Arial"/>
          <w:b/>
          <w:sz w:val="24"/>
          <w:szCs w:val="24"/>
          <w:lang w:val="pt-BR"/>
        </w:rPr>
      </w:pPr>
    </w:p>
    <w:p w14:paraId="6EB64036" w14:textId="77777777" w:rsidR="007F607C" w:rsidRPr="0091540A" w:rsidRDefault="007F607C" w:rsidP="007F607C">
      <w:pPr>
        <w:jc w:val="both"/>
        <w:rPr>
          <w:rFonts w:cs="Arial"/>
          <w:b/>
          <w:bCs/>
          <w:sz w:val="24"/>
          <w:szCs w:val="24"/>
          <w:lang w:val="pt-BR"/>
        </w:rPr>
      </w:pPr>
      <w:r w:rsidRPr="0091540A">
        <w:rPr>
          <w:rFonts w:cs="Arial"/>
          <w:b/>
          <w:bCs/>
          <w:sz w:val="24"/>
          <w:szCs w:val="24"/>
          <w:lang w:val="pt-BR"/>
        </w:rPr>
        <w:t>CLÁUSULA QUARTA – DA DOTAÇÃO E DA ORIGEM DOS RECURSOS</w:t>
      </w:r>
    </w:p>
    <w:p w14:paraId="60CA5233" w14:textId="77777777" w:rsidR="007F607C" w:rsidRPr="0091540A" w:rsidRDefault="007F607C" w:rsidP="007F607C">
      <w:pPr>
        <w:jc w:val="both"/>
        <w:rPr>
          <w:rFonts w:cs="Arial"/>
          <w:sz w:val="24"/>
          <w:szCs w:val="24"/>
          <w:lang w:val="pt-BR"/>
        </w:rPr>
      </w:pPr>
      <w:r w:rsidRPr="0091540A">
        <w:rPr>
          <w:rFonts w:cs="Arial"/>
          <w:sz w:val="24"/>
          <w:szCs w:val="24"/>
          <w:lang w:val="pt-BR"/>
        </w:rPr>
        <w:t>4.1. As despesas decorrentes deste contrato correrão à conta das dotações orçamentárias indicadas no respectivo empenho.</w:t>
      </w:r>
    </w:p>
    <w:p w14:paraId="4CC04EA9" w14:textId="77777777" w:rsidR="007F607C" w:rsidRPr="0091540A" w:rsidRDefault="007F607C" w:rsidP="007F607C">
      <w:pPr>
        <w:jc w:val="both"/>
        <w:rPr>
          <w:rFonts w:cs="Arial"/>
          <w:sz w:val="24"/>
          <w:szCs w:val="24"/>
          <w:lang w:val="pt-BR"/>
        </w:rPr>
      </w:pPr>
      <w:r w:rsidRPr="0091540A">
        <w:rPr>
          <w:rFonts w:cs="Arial"/>
          <w:sz w:val="24"/>
          <w:szCs w:val="24"/>
          <w:lang w:val="pt-BR"/>
        </w:rPr>
        <w:t>4.2. Os recursos encontram-se vinculados às seguintes Emendas Parlamentares Estaduais:</w:t>
      </w:r>
    </w:p>
    <w:p w14:paraId="089684F6" w14:textId="77777777" w:rsidR="007F607C" w:rsidRPr="0091540A" w:rsidRDefault="007F607C" w:rsidP="007F607C">
      <w:pPr>
        <w:jc w:val="both"/>
        <w:rPr>
          <w:rFonts w:cs="Arial"/>
          <w:sz w:val="24"/>
          <w:szCs w:val="24"/>
          <w:lang w:val="pt-BR"/>
        </w:rPr>
      </w:pPr>
      <w:r w:rsidRPr="0091540A">
        <w:rPr>
          <w:rFonts w:cs="Arial"/>
          <w:sz w:val="24"/>
          <w:szCs w:val="24"/>
          <w:lang w:val="pt-BR"/>
        </w:rPr>
        <w:t>I – Emenda nº 010407.01577/2026, no valor de R$ 75.000,00; e</w:t>
      </w:r>
    </w:p>
    <w:p w14:paraId="1177837F" w14:textId="77777777" w:rsidR="007F607C" w:rsidRPr="0091540A" w:rsidRDefault="007F607C" w:rsidP="007F607C">
      <w:pPr>
        <w:jc w:val="both"/>
        <w:rPr>
          <w:rFonts w:cs="Arial"/>
          <w:sz w:val="24"/>
          <w:szCs w:val="24"/>
          <w:lang w:val="pt-BR"/>
        </w:rPr>
      </w:pPr>
      <w:r w:rsidRPr="0091540A">
        <w:rPr>
          <w:rFonts w:cs="Arial"/>
          <w:sz w:val="24"/>
          <w:szCs w:val="24"/>
          <w:lang w:val="pt-BR"/>
        </w:rPr>
        <w:t>II – Emenda nº 010422.00779/2026, no valor de R$ 75.000,00.</w:t>
      </w:r>
    </w:p>
    <w:p w14:paraId="30FC6678" w14:textId="77777777" w:rsidR="007F607C" w:rsidRPr="0091540A" w:rsidRDefault="007F607C" w:rsidP="007F607C">
      <w:pPr>
        <w:jc w:val="both"/>
        <w:rPr>
          <w:rFonts w:cs="Arial"/>
          <w:sz w:val="24"/>
          <w:szCs w:val="24"/>
          <w:lang w:val="pt-BR"/>
        </w:rPr>
      </w:pPr>
      <w:r w:rsidRPr="0091540A">
        <w:rPr>
          <w:rFonts w:cs="Arial"/>
          <w:sz w:val="24"/>
          <w:szCs w:val="24"/>
          <w:lang w:val="pt-BR"/>
        </w:rPr>
        <w:t>4.3. O valor total dos recursos vinculados às duas emendas corresponde a R$ 150.000,00, sem que esse montante constitua obrigação de utilização integral ou autorização para contratação acima dos preços efetivamente adjudicados.</w:t>
      </w:r>
    </w:p>
    <w:p w14:paraId="5DF3E06F" w14:textId="77777777" w:rsidR="00C66FB8" w:rsidRPr="0091540A" w:rsidRDefault="00C66FB8" w:rsidP="007F607C">
      <w:pPr>
        <w:jc w:val="both"/>
        <w:rPr>
          <w:rFonts w:cs="Arial"/>
          <w:b/>
          <w:sz w:val="24"/>
          <w:szCs w:val="24"/>
          <w:lang w:val="pt-BR"/>
        </w:rPr>
      </w:pPr>
    </w:p>
    <w:p w14:paraId="6FF5F02B" w14:textId="77777777" w:rsidR="007F607C" w:rsidRPr="0091540A" w:rsidRDefault="007F607C" w:rsidP="007F607C">
      <w:pPr>
        <w:jc w:val="both"/>
        <w:rPr>
          <w:rFonts w:cs="Arial"/>
          <w:b/>
          <w:bCs/>
          <w:sz w:val="24"/>
          <w:szCs w:val="24"/>
          <w:lang w:val="pt-BR"/>
        </w:rPr>
      </w:pPr>
      <w:r w:rsidRPr="0091540A">
        <w:rPr>
          <w:rFonts w:cs="Arial"/>
          <w:b/>
          <w:bCs/>
          <w:sz w:val="24"/>
          <w:szCs w:val="24"/>
          <w:lang w:val="pt-BR"/>
        </w:rPr>
        <w:t>CLÁUSULA QUINTA – DA VIGÊNCIA</w:t>
      </w:r>
    </w:p>
    <w:p w14:paraId="490B8666" w14:textId="77777777" w:rsidR="007F607C" w:rsidRPr="0091540A" w:rsidRDefault="007F607C" w:rsidP="007F607C">
      <w:pPr>
        <w:jc w:val="both"/>
        <w:rPr>
          <w:rFonts w:cs="Arial"/>
          <w:sz w:val="24"/>
          <w:szCs w:val="24"/>
          <w:lang w:val="pt-BR"/>
        </w:rPr>
      </w:pPr>
      <w:r w:rsidRPr="0091540A">
        <w:rPr>
          <w:rFonts w:cs="Arial"/>
          <w:sz w:val="24"/>
          <w:szCs w:val="24"/>
        </w:rPr>
        <w:t>5.1. O presente contrato terá vigência de 12 (doze) meses, contados da data de sua assinatura, período suficiente para entrega, recebimento definitivo, pagamento e demais providências de execução, sem prejuízo das obrigações de garantia que, por sua natureza, subsistam após o encerramento da vigência.</w:t>
      </w:r>
    </w:p>
    <w:p w14:paraId="5A2FDCBB" w14:textId="77777777" w:rsidR="007F607C" w:rsidRPr="0091540A" w:rsidRDefault="007F607C" w:rsidP="007F607C">
      <w:pPr>
        <w:jc w:val="both"/>
        <w:rPr>
          <w:rFonts w:cs="Arial"/>
          <w:sz w:val="24"/>
          <w:szCs w:val="24"/>
          <w:lang w:val="pt-BR"/>
        </w:rPr>
      </w:pPr>
      <w:r w:rsidRPr="0091540A">
        <w:rPr>
          <w:rFonts w:cs="Arial"/>
          <w:sz w:val="24"/>
          <w:szCs w:val="24"/>
          <w:lang w:val="pt-BR"/>
        </w:rPr>
        <w:t>5.2. A vigência não afasta a responsabilidade da CONTRATADA pelas obrigações de garantia, vícios, defeitos ou demais responsabilidades que subsistam após o término contratual.</w:t>
      </w:r>
    </w:p>
    <w:p w14:paraId="7933DE6D" w14:textId="77777777" w:rsidR="00C66FB8" w:rsidRPr="0091540A" w:rsidRDefault="00C66FB8" w:rsidP="007F607C">
      <w:pPr>
        <w:jc w:val="both"/>
        <w:rPr>
          <w:rFonts w:cs="Arial"/>
          <w:b/>
          <w:sz w:val="24"/>
          <w:szCs w:val="24"/>
          <w:lang w:val="pt-BR"/>
        </w:rPr>
      </w:pPr>
    </w:p>
    <w:p w14:paraId="55E8FC66" w14:textId="77777777" w:rsidR="007F607C" w:rsidRPr="0091540A" w:rsidRDefault="007F607C" w:rsidP="007F607C">
      <w:pPr>
        <w:jc w:val="both"/>
        <w:rPr>
          <w:rFonts w:cs="Arial"/>
          <w:b/>
          <w:bCs/>
          <w:sz w:val="24"/>
          <w:szCs w:val="24"/>
          <w:lang w:val="pt-BR"/>
        </w:rPr>
      </w:pPr>
      <w:r w:rsidRPr="0091540A">
        <w:rPr>
          <w:rFonts w:cs="Arial"/>
          <w:b/>
          <w:bCs/>
          <w:sz w:val="24"/>
          <w:szCs w:val="24"/>
          <w:lang w:val="pt-BR"/>
        </w:rPr>
        <w:t>CLÁUSULA SEXTA – DO PRAZO DE ENTREGA</w:t>
      </w:r>
    </w:p>
    <w:p w14:paraId="6627B82F" w14:textId="77777777" w:rsidR="007F607C" w:rsidRPr="0091540A" w:rsidRDefault="007F607C" w:rsidP="007F607C">
      <w:pPr>
        <w:jc w:val="both"/>
        <w:rPr>
          <w:rFonts w:cs="Arial"/>
          <w:sz w:val="24"/>
          <w:szCs w:val="24"/>
          <w:lang w:val="pt-BR"/>
        </w:rPr>
      </w:pPr>
      <w:r w:rsidRPr="0091540A">
        <w:rPr>
          <w:rFonts w:cs="Arial"/>
          <w:sz w:val="24"/>
          <w:szCs w:val="24"/>
          <w:lang w:val="pt-BR"/>
        </w:rPr>
        <w:t>6.1. A entrega deverá ocorrer em até 30 (trinta) dias corridos, contados do recebimento da Ordem de Fornecimento, nota de empenho ou instrumento equivalente.</w:t>
      </w:r>
    </w:p>
    <w:p w14:paraId="1CD1C8D4" w14:textId="77777777" w:rsidR="007F607C" w:rsidRPr="0091540A" w:rsidRDefault="007F607C" w:rsidP="007F607C">
      <w:pPr>
        <w:jc w:val="both"/>
        <w:rPr>
          <w:rFonts w:cs="Arial"/>
          <w:sz w:val="24"/>
          <w:szCs w:val="24"/>
          <w:lang w:val="pt-BR"/>
        </w:rPr>
      </w:pPr>
      <w:r w:rsidRPr="0091540A">
        <w:rPr>
          <w:rFonts w:cs="Arial"/>
          <w:sz w:val="24"/>
          <w:szCs w:val="24"/>
          <w:lang w:val="pt-BR"/>
        </w:rPr>
        <w:t>6.2. A prorrogação do prazo somente poderá ocorrer quando houver fato superveniente, devidamente comprovado, alheio à vontade da CONTRATADA e aceito pela Administração.</w:t>
      </w:r>
    </w:p>
    <w:p w14:paraId="37123A1E" w14:textId="77777777" w:rsidR="007F607C" w:rsidRPr="0091540A" w:rsidRDefault="007F607C" w:rsidP="007F607C">
      <w:pPr>
        <w:jc w:val="both"/>
        <w:rPr>
          <w:rFonts w:cs="Arial"/>
          <w:sz w:val="24"/>
          <w:szCs w:val="24"/>
          <w:lang w:val="pt-BR"/>
        </w:rPr>
      </w:pPr>
      <w:r w:rsidRPr="0091540A">
        <w:rPr>
          <w:rFonts w:cs="Arial"/>
          <w:sz w:val="24"/>
          <w:szCs w:val="24"/>
          <w:lang w:val="pt-BR"/>
        </w:rPr>
        <w:t>6.3. O pedido de prorrogação deverá ser apresentado antes do término do prazo inicialmente concedido, sempre que possível diante das circunstâncias do fato superveniente.</w:t>
      </w:r>
    </w:p>
    <w:p w14:paraId="514C6737" w14:textId="77777777" w:rsidR="00C66FB8" w:rsidRPr="0091540A" w:rsidRDefault="00C66FB8" w:rsidP="007F607C">
      <w:pPr>
        <w:jc w:val="both"/>
        <w:rPr>
          <w:rFonts w:cs="Arial"/>
          <w:b/>
          <w:sz w:val="24"/>
          <w:szCs w:val="24"/>
          <w:lang w:val="pt-BR"/>
        </w:rPr>
      </w:pPr>
    </w:p>
    <w:p w14:paraId="7B208C68" w14:textId="77777777" w:rsidR="007F607C" w:rsidRPr="0091540A" w:rsidRDefault="007F607C" w:rsidP="007F607C">
      <w:pPr>
        <w:jc w:val="both"/>
        <w:rPr>
          <w:rFonts w:cs="Arial"/>
          <w:b/>
          <w:bCs/>
          <w:sz w:val="24"/>
          <w:szCs w:val="24"/>
          <w:lang w:val="pt-BR"/>
        </w:rPr>
      </w:pPr>
      <w:r w:rsidRPr="0091540A">
        <w:rPr>
          <w:rFonts w:cs="Arial"/>
          <w:b/>
          <w:bCs/>
          <w:sz w:val="24"/>
          <w:szCs w:val="24"/>
          <w:lang w:val="pt-BR"/>
        </w:rPr>
        <w:t>CLÁUSULA SÉTIMA – DO LOCAL E DAS CONDIÇÕES DE ENTREGA</w:t>
      </w:r>
    </w:p>
    <w:p w14:paraId="2AB77369" w14:textId="77777777" w:rsidR="00C66FB8" w:rsidRPr="0091540A" w:rsidRDefault="00C66FB8" w:rsidP="007F607C">
      <w:pPr>
        <w:jc w:val="both"/>
        <w:rPr>
          <w:rFonts w:cs="Arial"/>
          <w:b/>
          <w:bCs/>
          <w:sz w:val="24"/>
          <w:szCs w:val="24"/>
          <w:lang w:val="pt-BR"/>
        </w:rPr>
      </w:pPr>
    </w:p>
    <w:p w14:paraId="5AD33FE9"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7.1. As motocicletas deverão ser entregues no Município de </w:t>
      </w:r>
      <w:proofErr w:type="spellStart"/>
      <w:r w:rsidRPr="0091540A">
        <w:rPr>
          <w:rFonts w:cs="Arial"/>
          <w:sz w:val="24"/>
          <w:szCs w:val="24"/>
          <w:lang w:val="pt-BR"/>
        </w:rPr>
        <w:t>Barrolândia</w:t>
      </w:r>
      <w:proofErr w:type="spellEnd"/>
      <w:r w:rsidRPr="0091540A">
        <w:rPr>
          <w:rFonts w:cs="Arial"/>
          <w:sz w:val="24"/>
          <w:szCs w:val="24"/>
          <w:lang w:val="pt-BR"/>
        </w:rPr>
        <w:t xml:space="preserve"> – TO, em local indicado pela Secretaria Municipal de Saúde.</w:t>
      </w:r>
    </w:p>
    <w:p w14:paraId="7547B365" w14:textId="77777777" w:rsidR="007F607C" w:rsidRPr="0091540A" w:rsidRDefault="007F607C" w:rsidP="007F607C">
      <w:pPr>
        <w:jc w:val="both"/>
        <w:rPr>
          <w:rFonts w:cs="Arial"/>
          <w:sz w:val="24"/>
          <w:szCs w:val="24"/>
          <w:lang w:val="pt-BR"/>
        </w:rPr>
      </w:pPr>
      <w:r w:rsidRPr="0091540A">
        <w:rPr>
          <w:rFonts w:cs="Arial"/>
          <w:sz w:val="24"/>
          <w:szCs w:val="24"/>
          <w:lang w:val="pt-BR"/>
        </w:rPr>
        <w:t>7.2. Os veículos deverão ser entregues:</w:t>
      </w:r>
    </w:p>
    <w:p w14:paraId="5ABA1D28"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I – </w:t>
      </w:r>
      <w:proofErr w:type="gramStart"/>
      <w:r w:rsidRPr="0091540A">
        <w:rPr>
          <w:rFonts w:cs="Arial"/>
          <w:sz w:val="24"/>
          <w:szCs w:val="24"/>
          <w:lang w:val="pt-BR"/>
        </w:rPr>
        <w:t>totalmente</w:t>
      </w:r>
      <w:proofErr w:type="gramEnd"/>
      <w:r w:rsidRPr="0091540A">
        <w:rPr>
          <w:rFonts w:cs="Arial"/>
          <w:sz w:val="24"/>
          <w:szCs w:val="24"/>
          <w:lang w:val="pt-BR"/>
        </w:rPr>
        <w:t xml:space="preserve"> montados;</w:t>
      </w:r>
    </w:p>
    <w:p w14:paraId="30FD5DED"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II – </w:t>
      </w:r>
      <w:proofErr w:type="gramStart"/>
      <w:r w:rsidRPr="0091540A">
        <w:rPr>
          <w:rFonts w:cs="Arial"/>
          <w:sz w:val="24"/>
          <w:szCs w:val="24"/>
          <w:lang w:val="pt-BR"/>
        </w:rPr>
        <w:t>revisados</w:t>
      </w:r>
      <w:proofErr w:type="gramEnd"/>
      <w:r w:rsidRPr="0091540A">
        <w:rPr>
          <w:rFonts w:cs="Arial"/>
          <w:sz w:val="24"/>
          <w:szCs w:val="24"/>
          <w:lang w:val="pt-BR"/>
        </w:rPr>
        <w:t>;</w:t>
      </w:r>
    </w:p>
    <w:p w14:paraId="03091123" w14:textId="77777777" w:rsidR="007F607C" w:rsidRPr="0091540A" w:rsidRDefault="007F607C" w:rsidP="007F607C">
      <w:pPr>
        <w:jc w:val="both"/>
        <w:rPr>
          <w:rFonts w:cs="Arial"/>
          <w:sz w:val="24"/>
          <w:szCs w:val="24"/>
          <w:lang w:val="pt-BR"/>
        </w:rPr>
      </w:pPr>
      <w:r w:rsidRPr="0091540A">
        <w:rPr>
          <w:rFonts w:cs="Arial"/>
          <w:sz w:val="24"/>
          <w:szCs w:val="24"/>
          <w:lang w:val="pt-BR"/>
        </w:rPr>
        <w:t>III – em perfeito estado de funcionamento;</w:t>
      </w:r>
    </w:p>
    <w:p w14:paraId="0DE31C7F"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IV – </w:t>
      </w:r>
      <w:proofErr w:type="gramStart"/>
      <w:r w:rsidRPr="0091540A">
        <w:rPr>
          <w:rFonts w:cs="Arial"/>
          <w:sz w:val="24"/>
          <w:szCs w:val="24"/>
          <w:lang w:val="pt-BR"/>
        </w:rPr>
        <w:t>emplacados</w:t>
      </w:r>
      <w:proofErr w:type="gramEnd"/>
      <w:r w:rsidRPr="0091540A">
        <w:rPr>
          <w:rFonts w:cs="Arial"/>
          <w:sz w:val="24"/>
          <w:szCs w:val="24"/>
          <w:lang w:val="pt-BR"/>
        </w:rPr>
        <w:t xml:space="preserve"> e licenciados;</w:t>
      </w:r>
    </w:p>
    <w:p w14:paraId="5CC8F121"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V – </w:t>
      </w:r>
      <w:proofErr w:type="gramStart"/>
      <w:r w:rsidRPr="0091540A">
        <w:rPr>
          <w:rFonts w:cs="Arial"/>
          <w:sz w:val="24"/>
          <w:szCs w:val="24"/>
          <w:lang w:val="pt-BR"/>
        </w:rPr>
        <w:t>acompanhados</w:t>
      </w:r>
      <w:proofErr w:type="gramEnd"/>
      <w:r w:rsidRPr="0091540A">
        <w:rPr>
          <w:rFonts w:cs="Arial"/>
          <w:sz w:val="24"/>
          <w:szCs w:val="24"/>
          <w:lang w:val="pt-BR"/>
        </w:rPr>
        <w:t xml:space="preserve"> da nota fiscal;</w:t>
      </w:r>
    </w:p>
    <w:p w14:paraId="23D76A4A"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VI – </w:t>
      </w:r>
      <w:proofErr w:type="gramStart"/>
      <w:r w:rsidRPr="0091540A">
        <w:rPr>
          <w:rFonts w:cs="Arial"/>
          <w:sz w:val="24"/>
          <w:szCs w:val="24"/>
          <w:lang w:val="pt-BR"/>
        </w:rPr>
        <w:t>acompanhados</w:t>
      </w:r>
      <w:proofErr w:type="gramEnd"/>
      <w:r w:rsidRPr="0091540A">
        <w:rPr>
          <w:rFonts w:cs="Arial"/>
          <w:sz w:val="24"/>
          <w:szCs w:val="24"/>
          <w:lang w:val="pt-BR"/>
        </w:rPr>
        <w:t xml:space="preserve"> do CRLV-e ou documentação equivalente disponível;</w:t>
      </w:r>
    </w:p>
    <w:p w14:paraId="1A15508F" w14:textId="77777777" w:rsidR="007F607C" w:rsidRPr="0091540A" w:rsidRDefault="007F607C" w:rsidP="007F607C">
      <w:pPr>
        <w:jc w:val="both"/>
        <w:rPr>
          <w:rFonts w:cs="Arial"/>
          <w:sz w:val="24"/>
          <w:szCs w:val="24"/>
          <w:lang w:val="pt-BR"/>
        </w:rPr>
      </w:pPr>
      <w:r w:rsidRPr="0091540A">
        <w:rPr>
          <w:rFonts w:cs="Arial"/>
          <w:sz w:val="24"/>
          <w:szCs w:val="24"/>
          <w:lang w:val="pt-BR"/>
        </w:rPr>
        <w:t>VII – acompanhados dos manuais em língua portuguesa;</w:t>
      </w:r>
    </w:p>
    <w:p w14:paraId="3EC02FDA" w14:textId="77777777" w:rsidR="007F607C" w:rsidRPr="0091540A" w:rsidRDefault="007F607C" w:rsidP="007F607C">
      <w:pPr>
        <w:jc w:val="both"/>
        <w:rPr>
          <w:rFonts w:cs="Arial"/>
          <w:sz w:val="24"/>
          <w:szCs w:val="24"/>
          <w:lang w:val="pt-BR"/>
        </w:rPr>
      </w:pPr>
      <w:r w:rsidRPr="0091540A">
        <w:rPr>
          <w:rFonts w:cs="Arial"/>
          <w:sz w:val="24"/>
          <w:szCs w:val="24"/>
          <w:lang w:val="pt-BR"/>
        </w:rPr>
        <w:t>VIII – com chave principal e chave reserva;</w:t>
      </w:r>
    </w:p>
    <w:p w14:paraId="6DF896FC"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IX – </w:t>
      </w:r>
      <w:proofErr w:type="gramStart"/>
      <w:r w:rsidRPr="0091540A">
        <w:rPr>
          <w:rFonts w:cs="Arial"/>
          <w:sz w:val="24"/>
          <w:szCs w:val="24"/>
          <w:lang w:val="pt-BR"/>
        </w:rPr>
        <w:t>com</w:t>
      </w:r>
      <w:proofErr w:type="gramEnd"/>
      <w:r w:rsidRPr="0091540A">
        <w:rPr>
          <w:rFonts w:cs="Arial"/>
          <w:sz w:val="24"/>
          <w:szCs w:val="24"/>
          <w:lang w:val="pt-BR"/>
        </w:rPr>
        <w:t xml:space="preserve"> todos os equipamentos obrigatórios exigidos pela legislação de trânsito; e</w:t>
      </w:r>
    </w:p>
    <w:p w14:paraId="74C524C0"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X – </w:t>
      </w:r>
      <w:proofErr w:type="gramStart"/>
      <w:r w:rsidRPr="0091540A">
        <w:rPr>
          <w:rFonts w:cs="Arial"/>
          <w:sz w:val="24"/>
          <w:szCs w:val="24"/>
          <w:lang w:val="pt-BR"/>
        </w:rPr>
        <w:t>acompanhados</w:t>
      </w:r>
      <w:proofErr w:type="gramEnd"/>
      <w:r w:rsidRPr="0091540A">
        <w:rPr>
          <w:rFonts w:cs="Arial"/>
          <w:sz w:val="24"/>
          <w:szCs w:val="24"/>
          <w:lang w:val="pt-BR"/>
        </w:rPr>
        <w:t xml:space="preserve"> dos comprovantes de garantia.</w:t>
      </w:r>
    </w:p>
    <w:p w14:paraId="4A1FC678"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7.3. A primeira titularidade deverá observar a definição constante do Termo de Referência e </w:t>
      </w:r>
      <w:r w:rsidRPr="0091540A">
        <w:rPr>
          <w:rFonts w:cs="Arial"/>
          <w:sz w:val="24"/>
          <w:szCs w:val="24"/>
          <w:lang w:val="pt-BR"/>
        </w:rPr>
        <w:lastRenderedPageBreak/>
        <w:t>da documentação do processo.</w:t>
      </w:r>
    </w:p>
    <w:p w14:paraId="400DD903" w14:textId="77777777" w:rsidR="00C66FB8" w:rsidRPr="0091540A" w:rsidRDefault="00C66FB8" w:rsidP="007F607C">
      <w:pPr>
        <w:jc w:val="both"/>
        <w:rPr>
          <w:rFonts w:cs="Arial"/>
          <w:b/>
          <w:sz w:val="24"/>
          <w:szCs w:val="24"/>
          <w:lang w:val="pt-BR"/>
        </w:rPr>
      </w:pPr>
    </w:p>
    <w:p w14:paraId="6E4B25BF" w14:textId="77777777" w:rsidR="007F607C" w:rsidRPr="0091540A" w:rsidRDefault="007F607C" w:rsidP="007F607C">
      <w:pPr>
        <w:jc w:val="both"/>
        <w:rPr>
          <w:rFonts w:cs="Arial"/>
          <w:b/>
          <w:bCs/>
          <w:sz w:val="24"/>
          <w:szCs w:val="24"/>
          <w:lang w:val="pt-BR"/>
        </w:rPr>
      </w:pPr>
      <w:r w:rsidRPr="0091540A">
        <w:rPr>
          <w:rFonts w:cs="Arial"/>
          <w:b/>
          <w:bCs/>
          <w:sz w:val="24"/>
          <w:szCs w:val="24"/>
          <w:lang w:val="pt-BR"/>
        </w:rPr>
        <w:t>CLÁUSULA OITAVA – DO RECEBIMENTO</w:t>
      </w:r>
    </w:p>
    <w:p w14:paraId="53F41289" w14:textId="77777777" w:rsidR="007F607C" w:rsidRPr="0091540A" w:rsidRDefault="007F607C" w:rsidP="007F607C">
      <w:pPr>
        <w:jc w:val="both"/>
        <w:rPr>
          <w:rFonts w:cs="Arial"/>
          <w:sz w:val="24"/>
          <w:szCs w:val="24"/>
          <w:lang w:val="pt-BR"/>
        </w:rPr>
      </w:pPr>
      <w:r w:rsidRPr="0091540A">
        <w:rPr>
          <w:rFonts w:cs="Arial"/>
          <w:sz w:val="24"/>
          <w:szCs w:val="24"/>
          <w:lang w:val="pt-BR"/>
        </w:rPr>
        <w:t>8.1. O recebimento provisório ocorrerá no ato da entrega, mediante conferência inicial dos bens e documentos.</w:t>
      </w:r>
    </w:p>
    <w:p w14:paraId="5577FF3D" w14:textId="77777777" w:rsidR="007F607C" w:rsidRPr="0091540A" w:rsidRDefault="007F607C" w:rsidP="007F607C">
      <w:pPr>
        <w:jc w:val="both"/>
        <w:rPr>
          <w:rFonts w:cs="Arial"/>
          <w:sz w:val="24"/>
          <w:szCs w:val="24"/>
          <w:lang w:val="pt-BR"/>
        </w:rPr>
      </w:pPr>
      <w:r w:rsidRPr="0091540A">
        <w:rPr>
          <w:rFonts w:cs="Arial"/>
          <w:sz w:val="24"/>
          <w:szCs w:val="24"/>
          <w:lang w:val="pt-BR"/>
        </w:rPr>
        <w:t>8.2. O recebimento definitivo ocorrerá após verificação da conformidade integral do objeto, inclusive quanto:</w:t>
      </w:r>
    </w:p>
    <w:p w14:paraId="7787AF75"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I – </w:t>
      </w:r>
      <w:proofErr w:type="gramStart"/>
      <w:r w:rsidRPr="0091540A">
        <w:rPr>
          <w:rFonts w:cs="Arial"/>
          <w:sz w:val="24"/>
          <w:szCs w:val="24"/>
          <w:lang w:val="pt-BR"/>
        </w:rPr>
        <w:t>à</w:t>
      </w:r>
      <w:proofErr w:type="gramEnd"/>
      <w:r w:rsidRPr="0091540A">
        <w:rPr>
          <w:rFonts w:cs="Arial"/>
          <w:sz w:val="24"/>
          <w:szCs w:val="24"/>
          <w:lang w:val="pt-BR"/>
        </w:rPr>
        <w:t xml:space="preserve"> marca;</w:t>
      </w:r>
    </w:p>
    <w:p w14:paraId="2B6315B7"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II – </w:t>
      </w:r>
      <w:proofErr w:type="gramStart"/>
      <w:r w:rsidRPr="0091540A">
        <w:rPr>
          <w:rFonts w:cs="Arial"/>
          <w:sz w:val="24"/>
          <w:szCs w:val="24"/>
          <w:lang w:val="pt-BR"/>
        </w:rPr>
        <w:t>ao</w:t>
      </w:r>
      <w:proofErr w:type="gramEnd"/>
      <w:r w:rsidRPr="0091540A">
        <w:rPr>
          <w:rFonts w:cs="Arial"/>
          <w:sz w:val="24"/>
          <w:szCs w:val="24"/>
          <w:lang w:val="pt-BR"/>
        </w:rPr>
        <w:t xml:space="preserve"> modelo;</w:t>
      </w:r>
    </w:p>
    <w:p w14:paraId="1344CADA" w14:textId="77777777" w:rsidR="007F607C" w:rsidRPr="0091540A" w:rsidRDefault="007F607C" w:rsidP="007F607C">
      <w:pPr>
        <w:jc w:val="both"/>
        <w:rPr>
          <w:rFonts w:cs="Arial"/>
          <w:sz w:val="24"/>
          <w:szCs w:val="24"/>
          <w:lang w:val="pt-BR"/>
        </w:rPr>
      </w:pPr>
      <w:r w:rsidRPr="0091540A">
        <w:rPr>
          <w:rFonts w:cs="Arial"/>
          <w:sz w:val="24"/>
          <w:szCs w:val="24"/>
          <w:lang w:val="pt-BR"/>
        </w:rPr>
        <w:t>III – à versão;</w:t>
      </w:r>
    </w:p>
    <w:p w14:paraId="5126B79B"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IV – </w:t>
      </w:r>
      <w:proofErr w:type="gramStart"/>
      <w:r w:rsidRPr="0091540A">
        <w:rPr>
          <w:rFonts w:cs="Arial"/>
          <w:sz w:val="24"/>
          <w:szCs w:val="24"/>
          <w:lang w:val="pt-BR"/>
        </w:rPr>
        <w:t>ao</w:t>
      </w:r>
      <w:proofErr w:type="gramEnd"/>
      <w:r w:rsidRPr="0091540A">
        <w:rPr>
          <w:rFonts w:cs="Arial"/>
          <w:sz w:val="24"/>
          <w:szCs w:val="24"/>
          <w:lang w:val="pt-BR"/>
        </w:rPr>
        <w:t xml:space="preserve"> ano/modelo;</w:t>
      </w:r>
    </w:p>
    <w:p w14:paraId="555E87CE"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V – </w:t>
      </w:r>
      <w:proofErr w:type="gramStart"/>
      <w:r w:rsidRPr="0091540A">
        <w:rPr>
          <w:rFonts w:cs="Arial"/>
          <w:sz w:val="24"/>
          <w:szCs w:val="24"/>
          <w:lang w:val="pt-BR"/>
        </w:rPr>
        <w:t>à</w:t>
      </w:r>
      <w:proofErr w:type="gramEnd"/>
      <w:r w:rsidRPr="0091540A">
        <w:rPr>
          <w:rFonts w:cs="Arial"/>
          <w:sz w:val="24"/>
          <w:szCs w:val="24"/>
          <w:lang w:val="pt-BR"/>
        </w:rPr>
        <w:t xml:space="preserve"> cilindrada;</w:t>
      </w:r>
    </w:p>
    <w:p w14:paraId="268CC327"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VI – </w:t>
      </w:r>
      <w:proofErr w:type="gramStart"/>
      <w:r w:rsidRPr="0091540A">
        <w:rPr>
          <w:rFonts w:cs="Arial"/>
          <w:sz w:val="24"/>
          <w:szCs w:val="24"/>
          <w:lang w:val="pt-BR"/>
        </w:rPr>
        <w:t>ao</w:t>
      </w:r>
      <w:proofErr w:type="gramEnd"/>
      <w:r w:rsidRPr="0091540A">
        <w:rPr>
          <w:rFonts w:cs="Arial"/>
          <w:sz w:val="24"/>
          <w:szCs w:val="24"/>
          <w:lang w:val="pt-BR"/>
        </w:rPr>
        <w:t xml:space="preserve"> sistema de frenagem;</w:t>
      </w:r>
    </w:p>
    <w:p w14:paraId="0127766E" w14:textId="77777777" w:rsidR="007F607C" w:rsidRPr="0091540A" w:rsidRDefault="007F607C" w:rsidP="007F607C">
      <w:pPr>
        <w:jc w:val="both"/>
        <w:rPr>
          <w:rFonts w:cs="Arial"/>
          <w:sz w:val="24"/>
          <w:szCs w:val="24"/>
          <w:lang w:val="pt-BR"/>
        </w:rPr>
      </w:pPr>
      <w:r w:rsidRPr="0091540A">
        <w:rPr>
          <w:rFonts w:cs="Arial"/>
          <w:sz w:val="24"/>
          <w:szCs w:val="24"/>
          <w:lang w:val="pt-BR"/>
        </w:rPr>
        <w:t>VII – à numeração do chassi;</w:t>
      </w:r>
    </w:p>
    <w:p w14:paraId="61F70378" w14:textId="77777777" w:rsidR="007F607C" w:rsidRPr="0091540A" w:rsidRDefault="007F607C" w:rsidP="007F607C">
      <w:pPr>
        <w:jc w:val="both"/>
        <w:rPr>
          <w:rFonts w:cs="Arial"/>
          <w:sz w:val="24"/>
          <w:szCs w:val="24"/>
          <w:lang w:val="pt-BR"/>
        </w:rPr>
      </w:pPr>
      <w:r w:rsidRPr="0091540A">
        <w:rPr>
          <w:rFonts w:cs="Arial"/>
          <w:sz w:val="24"/>
          <w:szCs w:val="24"/>
          <w:lang w:val="pt-BR"/>
        </w:rPr>
        <w:t>VIII – ao estado geral;</w:t>
      </w:r>
    </w:p>
    <w:p w14:paraId="5C4D048F"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IX – </w:t>
      </w:r>
      <w:proofErr w:type="gramStart"/>
      <w:r w:rsidRPr="0091540A">
        <w:rPr>
          <w:rFonts w:cs="Arial"/>
          <w:sz w:val="24"/>
          <w:szCs w:val="24"/>
          <w:lang w:val="pt-BR"/>
        </w:rPr>
        <w:t>aos</w:t>
      </w:r>
      <w:proofErr w:type="gramEnd"/>
      <w:r w:rsidRPr="0091540A">
        <w:rPr>
          <w:rFonts w:cs="Arial"/>
          <w:sz w:val="24"/>
          <w:szCs w:val="24"/>
          <w:lang w:val="pt-BR"/>
        </w:rPr>
        <w:t xml:space="preserve"> equipamentos obrigatórios;</w:t>
      </w:r>
    </w:p>
    <w:p w14:paraId="11B4D1D2"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X – </w:t>
      </w:r>
      <w:proofErr w:type="gramStart"/>
      <w:r w:rsidRPr="0091540A">
        <w:rPr>
          <w:rFonts w:cs="Arial"/>
          <w:sz w:val="24"/>
          <w:szCs w:val="24"/>
          <w:lang w:val="pt-BR"/>
        </w:rPr>
        <w:t>à</w:t>
      </w:r>
      <w:proofErr w:type="gramEnd"/>
      <w:r w:rsidRPr="0091540A">
        <w:rPr>
          <w:rFonts w:cs="Arial"/>
          <w:sz w:val="24"/>
          <w:szCs w:val="24"/>
          <w:lang w:val="pt-BR"/>
        </w:rPr>
        <w:t xml:space="preserve"> documentação; e</w:t>
      </w:r>
    </w:p>
    <w:p w14:paraId="60E22008" w14:textId="77777777" w:rsidR="007F607C" w:rsidRPr="0091540A" w:rsidRDefault="007F607C" w:rsidP="007F607C">
      <w:pPr>
        <w:jc w:val="both"/>
        <w:rPr>
          <w:rFonts w:cs="Arial"/>
          <w:sz w:val="24"/>
          <w:szCs w:val="24"/>
          <w:lang w:val="pt-BR"/>
        </w:rPr>
      </w:pPr>
      <w:r w:rsidRPr="0091540A">
        <w:rPr>
          <w:rFonts w:cs="Arial"/>
          <w:sz w:val="24"/>
          <w:szCs w:val="24"/>
          <w:lang w:val="pt-BR"/>
        </w:rPr>
        <w:t>XI – ao funcionamento.</w:t>
      </w:r>
    </w:p>
    <w:p w14:paraId="5DF3BC54" w14:textId="77777777" w:rsidR="007F607C" w:rsidRPr="0091540A" w:rsidRDefault="007F607C" w:rsidP="007F607C">
      <w:pPr>
        <w:jc w:val="both"/>
        <w:rPr>
          <w:rFonts w:cs="Arial"/>
          <w:sz w:val="24"/>
          <w:szCs w:val="24"/>
          <w:lang w:val="pt-BR"/>
        </w:rPr>
      </w:pPr>
      <w:r w:rsidRPr="0091540A">
        <w:rPr>
          <w:rFonts w:cs="Arial"/>
          <w:sz w:val="24"/>
          <w:szCs w:val="24"/>
          <w:lang w:val="pt-BR"/>
        </w:rPr>
        <w:t>8.3. O recebimento observará o art. 140 da Lei nº 14.133/2021.</w:t>
      </w:r>
    </w:p>
    <w:p w14:paraId="6A8CD228" w14:textId="77777777" w:rsidR="007F607C" w:rsidRPr="0091540A" w:rsidRDefault="007F607C" w:rsidP="007F607C">
      <w:pPr>
        <w:jc w:val="both"/>
        <w:rPr>
          <w:rFonts w:cs="Arial"/>
          <w:sz w:val="24"/>
          <w:szCs w:val="24"/>
          <w:lang w:val="pt-BR"/>
        </w:rPr>
      </w:pPr>
      <w:r w:rsidRPr="0091540A">
        <w:rPr>
          <w:rFonts w:cs="Arial"/>
          <w:sz w:val="24"/>
          <w:szCs w:val="24"/>
          <w:lang w:val="pt-BR"/>
        </w:rPr>
        <w:t>8.4. A assinatura de recibo ou comprovante de entrega não implicará aceitação definitiva de veículo em desconformidade.</w:t>
      </w:r>
    </w:p>
    <w:p w14:paraId="37673B19" w14:textId="77777777" w:rsidR="007F607C" w:rsidRPr="0091540A" w:rsidRDefault="007F607C" w:rsidP="007F607C">
      <w:pPr>
        <w:jc w:val="both"/>
        <w:rPr>
          <w:rFonts w:cs="Arial"/>
          <w:sz w:val="24"/>
          <w:szCs w:val="24"/>
          <w:lang w:val="pt-BR"/>
        </w:rPr>
      </w:pPr>
      <w:r w:rsidRPr="0091540A">
        <w:rPr>
          <w:rFonts w:cs="Arial"/>
          <w:sz w:val="24"/>
          <w:szCs w:val="24"/>
          <w:lang w:val="pt-BR"/>
        </w:rPr>
        <w:t>8.5. O veículo recusado deverá ser substituído ou regularizado pela CONTRATADA, sem qualquer ônus adicional para a Administração, no prazo determinado pela fiscalização.</w:t>
      </w:r>
    </w:p>
    <w:p w14:paraId="0E52FD82" w14:textId="77777777" w:rsidR="00C66FB8" w:rsidRPr="0091540A" w:rsidRDefault="00C66FB8" w:rsidP="007F607C">
      <w:pPr>
        <w:jc w:val="both"/>
        <w:rPr>
          <w:rFonts w:cs="Arial"/>
          <w:sz w:val="24"/>
          <w:szCs w:val="24"/>
          <w:lang w:val="pt-BR"/>
        </w:rPr>
      </w:pPr>
    </w:p>
    <w:p w14:paraId="20D42C62" w14:textId="77777777" w:rsidR="007F607C" w:rsidRPr="0091540A" w:rsidRDefault="007F607C" w:rsidP="007F607C">
      <w:pPr>
        <w:jc w:val="both"/>
        <w:rPr>
          <w:rFonts w:cs="Arial"/>
          <w:b/>
          <w:bCs/>
          <w:sz w:val="24"/>
          <w:szCs w:val="24"/>
          <w:lang w:val="pt-BR"/>
        </w:rPr>
      </w:pPr>
      <w:r w:rsidRPr="0091540A">
        <w:rPr>
          <w:rFonts w:cs="Arial"/>
          <w:b/>
          <w:bCs/>
          <w:sz w:val="24"/>
          <w:szCs w:val="24"/>
          <w:lang w:val="pt-BR"/>
        </w:rPr>
        <w:t>CLÁUSULA NONA – DA GARANTIA</w:t>
      </w:r>
    </w:p>
    <w:p w14:paraId="06B7825F" w14:textId="77777777" w:rsidR="007F607C" w:rsidRPr="0091540A" w:rsidRDefault="007F607C" w:rsidP="007F607C">
      <w:pPr>
        <w:jc w:val="both"/>
        <w:rPr>
          <w:rFonts w:cs="Arial"/>
          <w:sz w:val="24"/>
          <w:szCs w:val="24"/>
          <w:lang w:val="pt-BR"/>
        </w:rPr>
      </w:pPr>
      <w:r w:rsidRPr="0091540A">
        <w:rPr>
          <w:rFonts w:cs="Arial"/>
          <w:sz w:val="24"/>
          <w:szCs w:val="24"/>
          <w:lang w:val="pt-BR"/>
        </w:rPr>
        <w:t>9.1. A garantia mínima das motocicletas será de 12 (doze) meses, contados do recebimento definitivo, ou pelo prazo superior oferecido pelo fabricante, se mais vantajoso.</w:t>
      </w:r>
    </w:p>
    <w:p w14:paraId="49113706" w14:textId="77777777" w:rsidR="007F607C" w:rsidRPr="0091540A" w:rsidRDefault="007F607C" w:rsidP="007F607C">
      <w:pPr>
        <w:jc w:val="both"/>
        <w:rPr>
          <w:rFonts w:cs="Arial"/>
          <w:sz w:val="24"/>
          <w:szCs w:val="24"/>
          <w:lang w:val="pt-BR"/>
        </w:rPr>
      </w:pPr>
      <w:r w:rsidRPr="0091540A">
        <w:rPr>
          <w:rFonts w:cs="Arial"/>
          <w:sz w:val="24"/>
          <w:szCs w:val="24"/>
          <w:lang w:val="pt-BR"/>
        </w:rPr>
        <w:t>9.2. Durante o período de garantia, a CONTRATADA deverá assegurar os reparos necessários decorrentes de defeitos cobertos pela garantia, sem transferir à Administração custos que sejam de responsabilidade do fornecedor ou fabricante.</w:t>
      </w:r>
    </w:p>
    <w:p w14:paraId="3478CA15" w14:textId="77777777" w:rsidR="007F607C" w:rsidRPr="0091540A" w:rsidRDefault="007F607C" w:rsidP="007F607C">
      <w:pPr>
        <w:jc w:val="both"/>
        <w:rPr>
          <w:rFonts w:cs="Arial"/>
          <w:sz w:val="24"/>
          <w:szCs w:val="24"/>
          <w:lang w:val="pt-BR"/>
        </w:rPr>
      </w:pPr>
      <w:r w:rsidRPr="0091540A">
        <w:rPr>
          <w:rFonts w:cs="Arial"/>
          <w:sz w:val="24"/>
          <w:szCs w:val="24"/>
          <w:lang w:val="pt-BR"/>
        </w:rPr>
        <w:t>9.3. A garantia deverá ser válida em território nacional e contar com solução de assistência técnica compatível com a necessidade da Administração.</w:t>
      </w:r>
    </w:p>
    <w:p w14:paraId="18ED467F" w14:textId="77777777" w:rsidR="00C66FB8" w:rsidRPr="0091540A" w:rsidRDefault="00C66FB8" w:rsidP="007F607C">
      <w:pPr>
        <w:jc w:val="both"/>
        <w:rPr>
          <w:rFonts w:cs="Arial"/>
          <w:b/>
          <w:sz w:val="24"/>
          <w:szCs w:val="24"/>
          <w:lang w:val="pt-BR"/>
        </w:rPr>
      </w:pPr>
    </w:p>
    <w:p w14:paraId="61B638D2" w14:textId="77777777" w:rsidR="007F607C" w:rsidRPr="0091540A" w:rsidRDefault="007F607C" w:rsidP="007F607C">
      <w:pPr>
        <w:jc w:val="both"/>
        <w:rPr>
          <w:rFonts w:cs="Arial"/>
          <w:b/>
          <w:bCs/>
          <w:sz w:val="24"/>
          <w:szCs w:val="24"/>
          <w:lang w:val="pt-BR"/>
        </w:rPr>
      </w:pPr>
      <w:r w:rsidRPr="0091540A">
        <w:rPr>
          <w:rFonts w:cs="Arial"/>
          <w:b/>
          <w:bCs/>
          <w:sz w:val="24"/>
          <w:szCs w:val="24"/>
          <w:lang w:val="pt-BR"/>
        </w:rPr>
        <w:t>CLÁUSULA DÉCIMA – DAS OBRIGAÇÕES DA CONTRATADA</w:t>
      </w:r>
    </w:p>
    <w:p w14:paraId="26AEC375" w14:textId="77777777" w:rsidR="007F607C" w:rsidRPr="0091540A" w:rsidRDefault="007F607C" w:rsidP="007F607C">
      <w:pPr>
        <w:jc w:val="both"/>
        <w:rPr>
          <w:rFonts w:cs="Arial"/>
          <w:sz w:val="24"/>
          <w:szCs w:val="24"/>
          <w:lang w:val="pt-BR"/>
        </w:rPr>
      </w:pPr>
      <w:r w:rsidRPr="0091540A">
        <w:rPr>
          <w:rFonts w:cs="Arial"/>
          <w:sz w:val="24"/>
          <w:szCs w:val="24"/>
          <w:lang w:val="pt-BR"/>
        </w:rPr>
        <w:t>10.1. Constituem obrigações da CONTRATADA, sem prejuízo das demais previstas no Edital e no Termo de Referência:</w:t>
      </w:r>
    </w:p>
    <w:p w14:paraId="198D19F3"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I – </w:t>
      </w:r>
      <w:proofErr w:type="gramStart"/>
      <w:r w:rsidRPr="0091540A">
        <w:rPr>
          <w:rFonts w:cs="Arial"/>
          <w:sz w:val="24"/>
          <w:szCs w:val="24"/>
          <w:lang w:val="pt-BR"/>
        </w:rPr>
        <w:t>entregar</w:t>
      </w:r>
      <w:proofErr w:type="gramEnd"/>
      <w:r w:rsidRPr="0091540A">
        <w:rPr>
          <w:rFonts w:cs="Arial"/>
          <w:sz w:val="24"/>
          <w:szCs w:val="24"/>
          <w:lang w:val="pt-BR"/>
        </w:rPr>
        <w:t xml:space="preserve"> exatamente a marca, modelo e versão adjudicados;</w:t>
      </w:r>
    </w:p>
    <w:p w14:paraId="55294CD4"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II – </w:t>
      </w:r>
      <w:proofErr w:type="gramStart"/>
      <w:r w:rsidRPr="0091540A">
        <w:rPr>
          <w:rFonts w:cs="Arial"/>
          <w:sz w:val="24"/>
          <w:szCs w:val="24"/>
          <w:lang w:val="pt-BR"/>
        </w:rPr>
        <w:t>cumprir</w:t>
      </w:r>
      <w:proofErr w:type="gramEnd"/>
      <w:r w:rsidRPr="0091540A">
        <w:rPr>
          <w:rFonts w:cs="Arial"/>
          <w:sz w:val="24"/>
          <w:szCs w:val="24"/>
          <w:lang w:val="pt-BR"/>
        </w:rPr>
        <w:t xml:space="preserve"> rigorosamente as especificações técnicas;</w:t>
      </w:r>
    </w:p>
    <w:p w14:paraId="2C753AC8" w14:textId="77777777" w:rsidR="007F607C" w:rsidRPr="0091540A" w:rsidRDefault="007F607C" w:rsidP="007F607C">
      <w:pPr>
        <w:jc w:val="both"/>
        <w:rPr>
          <w:rFonts w:cs="Arial"/>
          <w:sz w:val="24"/>
          <w:szCs w:val="24"/>
          <w:lang w:val="pt-BR"/>
        </w:rPr>
      </w:pPr>
      <w:r w:rsidRPr="0091540A">
        <w:rPr>
          <w:rFonts w:cs="Arial"/>
          <w:sz w:val="24"/>
          <w:szCs w:val="24"/>
          <w:lang w:val="pt-BR"/>
        </w:rPr>
        <w:t>III – entregar os bens dentro do prazo contratual;</w:t>
      </w:r>
    </w:p>
    <w:p w14:paraId="285CD55D"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IV – </w:t>
      </w:r>
      <w:proofErr w:type="gramStart"/>
      <w:r w:rsidRPr="0091540A">
        <w:rPr>
          <w:rFonts w:cs="Arial"/>
          <w:sz w:val="24"/>
          <w:szCs w:val="24"/>
          <w:lang w:val="pt-BR"/>
        </w:rPr>
        <w:t>responder</w:t>
      </w:r>
      <w:proofErr w:type="gramEnd"/>
      <w:r w:rsidRPr="0091540A">
        <w:rPr>
          <w:rFonts w:cs="Arial"/>
          <w:sz w:val="24"/>
          <w:szCs w:val="24"/>
          <w:lang w:val="pt-BR"/>
        </w:rPr>
        <w:t xml:space="preserve"> por vícios, defeitos, avarias e desconformidades;</w:t>
      </w:r>
    </w:p>
    <w:p w14:paraId="0C7207F0"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V – </w:t>
      </w:r>
      <w:proofErr w:type="gramStart"/>
      <w:r w:rsidRPr="0091540A">
        <w:rPr>
          <w:rFonts w:cs="Arial"/>
          <w:sz w:val="24"/>
          <w:szCs w:val="24"/>
          <w:lang w:val="pt-BR"/>
        </w:rPr>
        <w:t>substituir ou reparar</w:t>
      </w:r>
      <w:proofErr w:type="gramEnd"/>
      <w:r w:rsidRPr="0091540A">
        <w:rPr>
          <w:rFonts w:cs="Arial"/>
          <w:sz w:val="24"/>
          <w:szCs w:val="24"/>
          <w:lang w:val="pt-BR"/>
        </w:rPr>
        <w:t>, sem ônus, bem recusado;</w:t>
      </w:r>
    </w:p>
    <w:p w14:paraId="0DA729AE"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VI – </w:t>
      </w:r>
      <w:proofErr w:type="gramStart"/>
      <w:r w:rsidRPr="0091540A">
        <w:rPr>
          <w:rFonts w:cs="Arial"/>
          <w:sz w:val="24"/>
          <w:szCs w:val="24"/>
          <w:lang w:val="pt-BR"/>
        </w:rPr>
        <w:t>manter</w:t>
      </w:r>
      <w:proofErr w:type="gramEnd"/>
      <w:r w:rsidRPr="0091540A">
        <w:rPr>
          <w:rFonts w:cs="Arial"/>
          <w:sz w:val="24"/>
          <w:szCs w:val="24"/>
          <w:lang w:val="pt-BR"/>
        </w:rPr>
        <w:t xml:space="preserve"> as condições de habilitação durante a execução;</w:t>
      </w:r>
    </w:p>
    <w:p w14:paraId="60F6A11F" w14:textId="77777777" w:rsidR="007F607C" w:rsidRPr="0091540A" w:rsidRDefault="007F607C" w:rsidP="007F607C">
      <w:pPr>
        <w:jc w:val="both"/>
        <w:rPr>
          <w:rFonts w:cs="Arial"/>
          <w:sz w:val="24"/>
          <w:szCs w:val="24"/>
          <w:lang w:val="pt-BR"/>
        </w:rPr>
      </w:pPr>
      <w:r w:rsidRPr="0091540A">
        <w:rPr>
          <w:rFonts w:cs="Arial"/>
          <w:sz w:val="24"/>
          <w:szCs w:val="24"/>
          <w:lang w:val="pt-BR"/>
        </w:rPr>
        <w:t>VII – prestar assistência durante o período de garantia;</w:t>
      </w:r>
    </w:p>
    <w:p w14:paraId="709002D7" w14:textId="77777777" w:rsidR="007F607C" w:rsidRPr="0091540A" w:rsidRDefault="007F607C" w:rsidP="007F607C">
      <w:pPr>
        <w:jc w:val="both"/>
        <w:rPr>
          <w:rFonts w:cs="Arial"/>
          <w:sz w:val="24"/>
          <w:szCs w:val="24"/>
          <w:lang w:val="pt-BR"/>
        </w:rPr>
      </w:pPr>
      <w:r w:rsidRPr="0091540A">
        <w:rPr>
          <w:rFonts w:cs="Arial"/>
          <w:sz w:val="24"/>
          <w:szCs w:val="24"/>
          <w:lang w:val="pt-BR"/>
        </w:rPr>
        <w:t>VIII – apresentar os documentos necessários ao registro e controle patrimonial;</w:t>
      </w:r>
    </w:p>
    <w:p w14:paraId="5FC9F77A"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IX – </w:t>
      </w:r>
      <w:proofErr w:type="gramStart"/>
      <w:r w:rsidRPr="0091540A">
        <w:rPr>
          <w:rFonts w:cs="Arial"/>
          <w:sz w:val="24"/>
          <w:szCs w:val="24"/>
          <w:lang w:val="pt-BR"/>
        </w:rPr>
        <w:t>arcar</w:t>
      </w:r>
      <w:proofErr w:type="gramEnd"/>
      <w:r w:rsidRPr="0091540A">
        <w:rPr>
          <w:rFonts w:cs="Arial"/>
          <w:sz w:val="24"/>
          <w:szCs w:val="24"/>
          <w:lang w:val="pt-BR"/>
        </w:rPr>
        <w:t xml:space="preserve"> com todos os custos compreendidos no preço;</w:t>
      </w:r>
    </w:p>
    <w:p w14:paraId="6227E972"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X – </w:t>
      </w:r>
      <w:proofErr w:type="gramStart"/>
      <w:r w:rsidRPr="0091540A">
        <w:rPr>
          <w:rFonts w:cs="Arial"/>
          <w:sz w:val="24"/>
          <w:szCs w:val="24"/>
          <w:lang w:val="pt-BR"/>
        </w:rPr>
        <w:t>comunicar</w:t>
      </w:r>
      <w:proofErr w:type="gramEnd"/>
      <w:r w:rsidRPr="0091540A">
        <w:rPr>
          <w:rFonts w:cs="Arial"/>
          <w:sz w:val="24"/>
          <w:szCs w:val="24"/>
          <w:lang w:val="pt-BR"/>
        </w:rPr>
        <w:t xml:space="preserve"> imediatamente qualquer fato que possa comprometer a execução;</w:t>
      </w:r>
    </w:p>
    <w:p w14:paraId="3033AA5C" w14:textId="77777777" w:rsidR="007F607C" w:rsidRPr="0091540A" w:rsidRDefault="007F607C" w:rsidP="007F607C">
      <w:pPr>
        <w:jc w:val="both"/>
        <w:rPr>
          <w:rFonts w:cs="Arial"/>
          <w:sz w:val="24"/>
          <w:szCs w:val="24"/>
          <w:lang w:val="pt-BR"/>
        </w:rPr>
      </w:pPr>
      <w:r w:rsidRPr="0091540A">
        <w:rPr>
          <w:rFonts w:cs="Arial"/>
          <w:sz w:val="24"/>
          <w:szCs w:val="24"/>
          <w:lang w:val="pt-BR"/>
        </w:rPr>
        <w:t>XI – atender às determinações do gestor e do fiscal do contrato;</w:t>
      </w:r>
    </w:p>
    <w:p w14:paraId="491B4D22" w14:textId="77777777" w:rsidR="007F607C" w:rsidRPr="0091540A" w:rsidRDefault="007F607C" w:rsidP="007F607C">
      <w:pPr>
        <w:jc w:val="both"/>
        <w:rPr>
          <w:rFonts w:cs="Arial"/>
          <w:sz w:val="24"/>
          <w:szCs w:val="24"/>
          <w:lang w:val="pt-BR"/>
        </w:rPr>
      </w:pPr>
      <w:r w:rsidRPr="0091540A">
        <w:rPr>
          <w:rFonts w:cs="Arial"/>
          <w:sz w:val="24"/>
          <w:szCs w:val="24"/>
          <w:lang w:val="pt-BR"/>
        </w:rPr>
        <w:lastRenderedPageBreak/>
        <w:t>XII – manter atualizados seus dados cadastrais;</w:t>
      </w:r>
    </w:p>
    <w:p w14:paraId="376AF6A8" w14:textId="77777777" w:rsidR="007F607C" w:rsidRPr="0091540A" w:rsidRDefault="007F607C" w:rsidP="007F607C">
      <w:pPr>
        <w:jc w:val="both"/>
        <w:rPr>
          <w:rFonts w:cs="Arial"/>
          <w:sz w:val="24"/>
          <w:szCs w:val="24"/>
          <w:lang w:val="pt-BR"/>
        </w:rPr>
      </w:pPr>
      <w:r w:rsidRPr="0091540A">
        <w:rPr>
          <w:rFonts w:cs="Arial"/>
          <w:sz w:val="24"/>
          <w:szCs w:val="24"/>
          <w:lang w:val="pt-BR"/>
        </w:rPr>
        <w:t>XIII – cumprir as obrigações fiscais, trabalhistas, comerciais e previdenciárias que lhe sejam aplicáveis; e</w:t>
      </w:r>
    </w:p>
    <w:p w14:paraId="1D8554B0" w14:textId="77777777" w:rsidR="007F607C" w:rsidRPr="0091540A" w:rsidRDefault="007F607C" w:rsidP="007F607C">
      <w:pPr>
        <w:jc w:val="both"/>
        <w:rPr>
          <w:rFonts w:cs="Arial"/>
          <w:sz w:val="24"/>
          <w:szCs w:val="24"/>
          <w:lang w:val="pt-BR"/>
        </w:rPr>
      </w:pPr>
      <w:r w:rsidRPr="0091540A">
        <w:rPr>
          <w:rFonts w:cs="Arial"/>
          <w:sz w:val="24"/>
          <w:szCs w:val="24"/>
          <w:lang w:val="pt-BR"/>
        </w:rPr>
        <w:t>XIV – responsabilizar-se pelos danos causados à Administração ou a terceiros em decorrência da execução contratual, quando comprovada sua responsabilidade.</w:t>
      </w:r>
    </w:p>
    <w:p w14:paraId="1F0EAC9F" w14:textId="77777777" w:rsidR="00C66FB8" w:rsidRPr="0091540A" w:rsidRDefault="00C66FB8" w:rsidP="007F607C">
      <w:pPr>
        <w:jc w:val="both"/>
        <w:rPr>
          <w:rFonts w:cs="Arial"/>
          <w:b/>
          <w:sz w:val="24"/>
          <w:szCs w:val="24"/>
          <w:lang w:val="pt-BR"/>
        </w:rPr>
      </w:pPr>
    </w:p>
    <w:p w14:paraId="11010A95" w14:textId="77777777" w:rsidR="007F607C" w:rsidRPr="0091540A" w:rsidRDefault="007F607C" w:rsidP="007F607C">
      <w:pPr>
        <w:jc w:val="both"/>
        <w:rPr>
          <w:rFonts w:cs="Arial"/>
          <w:b/>
          <w:bCs/>
          <w:sz w:val="24"/>
          <w:szCs w:val="24"/>
          <w:lang w:val="pt-BR"/>
        </w:rPr>
      </w:pPr>
      <w:r w:rsidRPr="0091540A">
        <w:rPr>
          <w:rFonts w:cs="Arial"/>
          <w:b/>
          <w:bCs/>
          <w:sz w:val="24"/>
          <w:szCs w:val="24"/>
          <w:lang w:val="pt-BR"/>
        </w:rPr>
        <w:t>CLÁUSULA DÉCIMA PRIMEIRA – DAS OBRIGAÇÕES DA CONTRATANTE</w:t>
      </w:r>
    </w:p>
    <w:p w14:paraId="6FFFC028" w14:textId="77777777" w:rsidR="007F607C" w:rsidRPr="0091540A" w:rsidRDefault="007F607C" w:rsidP="007F607C">
      <w:pPr>
        <w:jc w:val="both"/>
        <w:rPr>
          <w:rFonts w:cs="Arial"/>
          <w:sz w:val="24"/>
          <w:szCs w:val="24"/>
          <w:lang w:val="pt-BR"/>
        </w:rPr>
      </w:pPr>
      <w:r w:rsidRPr="0091540A">
        <w:rPr>
          <w:rFonts w:cs="Arial"/>
          <w:sz w:val="24"/>
          <w:szCs w:val="24"/>
          <w:lang w:val="pt-BR"/>
        </w:rPr>
        <w:t>11.1. Constituem obrigações da CONTRATANTE:</w:t>
      </w:r>
    </w:p>
    <w:p w14:paraId="417BAA0E"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I – </w:t>
      </w:r>
      <w:proofErr w:type="gramStart"/>
      <w:r w:rsidRPr="0091540A">
        <w:rPr>
          <w:rFonts w:cs="Arial"/>
          <w:sz w:val="24"/>
          <w:szCs w:val="24"/>
          <w:lang w:val="pt-BR"/>
        </w:rPr>
        <w:t>emitir</w:t>
      </w:r>
      <w:proofErr w:type="gramEnd"/>
      <w:r w:rsidRPr="0091540A">
        <w:rPr>
          <w:rFonts w:cs="Arial"/>
          <w:sz w:val="24"/>
          <w:szCs w:val="24"/>
          <w:lang w:val="pt-BR"/>
        </w:rPr>
        <w:t xml:space="preserve"> a Ordem de Fornecimento;</w:t>
      </w:r>
    </w:p>
    <w:p w14:paraId="4037A7BD"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II – </w:t>
      </w:r>
      <w:proofErr w:type="gramStart"/>
      <w:r w:rsidRPr="0091540A">
        <w:rPr>
          <w:rFonts w:cs="Arial"/>
          <w:sz w:val="24"/>
          <w:szCs w:val="24"/>
          <w:lang w:val="pt-BR"/>
        </w:rPr>
        <w:t>disponibilizar</w:t>
      </w:r>
      <w:proofErr w:type="gramEnd"/>
      <w:r w:rsidRPr="0091540A">
        <w:rPr>
          <w:rFonts w:cs="Arial"/>
          <w:sz w:val="24"/>
          <w:szCs w:val="24"/>
          <w:lang w:val="pt-BR"/>
        </w:rPr>
        <w:t xml:space="preserve"> as informações necessárias à execução;</w:t>
      </w:r>
    </w:p>
    <w:p w14:paraId="322AD088" w14:textId="77777777" w:rsidR="007F607C" w:rsidRPr="0091540A" w:rsidRDefault="007F607C" w:rsidP="007F607C">
      <w:pPr>
        <w:jc w:val="both"/>
        <w:rPr>
          <w:rFonts w:cs="Arial"/>
          <w:sz w:val="24"/>
          <w:szCs w:val="24"/>
          <w:lang w:val="pt-BR"/>
        </w:rPr>
      </w:pPr>
      <w:r w:rsidRPr="0091540A">
        <w:rPr>
          <w:rFonts w:cs="Arial"/>
          <w:sz w:val="24"/>
          <w:szCs w:val="24"/>
          <w:lang w:val="pt-BR"/>
        </w:rPr>
        <w:t>III – receber e inspecionar os veículos;</w:t>
      </w:r>
    </w:p>
    <w:p w14:paraId="2F8EC733"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IV – </w:t>
      </w:r>
      <w:proofErr w:type="gramStart"/>
      <w:r w:rsidRPr="0091540A">
        <w:rPr>
          <w:rFonts w:cs="Arial"/>
          <w:sz w:val="24"/>
          <w:szCs w:val="24"/>
          <w:lang w:val="pt-BR"/>
        </w:rPr>
        <w:t>atestar</w:t>
      </w:r>
      <w:proofErr w:type="gramEnd"/>
      <w:r w:rsidRPr="0091540A">
        <w:rPr>
          <w:rFonts w:cs="Arial"/>
          <w:sz w:val="24"/>
          <w:szCs w:val="24"/>
          <w:lang w:val="pt-BR"/>
        </w:rPr>
        <w:t xml:space="preserve"> a execução quando regularmente cumprida;</w:t>
      </w:r>
    </w:p>
    <w:p w14:paraId="137CC88C"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V – </w:t>
      </w:r>
      <w:proofErr w:type="gramStart"/>
      <w:r w:rsidRPr="0091540A">
        <w:rPr>
          <w:rFonts w:cs="Arial"/>
          <w:sz w:val="24"/>
          <w:szCs w:val="24"/>
          <w:lang w:val="pt-BR"/>
        </w:rPr>
        <w:t>designar</w:t>
      </w:r>
      <w:proofErr w:type="gramEnd"/>
      <w:r w:rsidRPr="0091540A">
        <w:rPr>
          <w:rFonts w:cs="Arial"/>
          <w:sz w:val="24"/>
          <w:szCs w:val="24"/>
          <w:lang w:val="pt-BR"/>
        </w:rPr>
        <w:t xml:space="preserve"> gestor e fiscal;</w:t>
      </w:r>
    </w:p>
    <w:p w14:paraId="35264E3E"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VI – </w:t>
      </w:r>
      <w:proofErr w:type="gramStart"/>
      <w:r w:rsidRPr="0091540A">
        <w:rPr>
          <w:rFonts w:cs="Arial"/>
          <w:sz w:val="24"/>
          <w:szCs w:val="24"/>
          <w:lang w:val="pt-BR"/>
        </w:rPr>
        <w:t>registrar</w:t>
      </w:r>
      <w:proofErr w:type="gramEnd"/>
      <w:r w:rsidRPr="0091540A">
        <w:rPr>
          <w:rFonts w:cs="Arial"/>
          <w:sz w:val="24"/>
          <w:szCs w:val="24"/>
          <w:lang w:val="pt-BR"/>
        </w:rPr>
        <w:t xml:space="preserve"> as motocicletas no patrimônio público;</w:t>
      </w:r>
    </w:p>
    <w:p w14:paraId="199480E2" w14:textId="77777777" w:rsidR="007F607C" w:rsidRPr="0091540A" w:rsidRDefault="007F607C" w:rsidP="007F607C">
      <w:pPr>
        <w:jc w:val="both"/>
        <w:rPr>
          <w:rFonts w:cs="Arial"/>
          <w:sz w:val="24"/>
          <w:szCs w:val="24"/>
          <w:lang w:val="pt-BR"/>
        </w:rPr>
      </w:pPr>
      <w:r w:rsidRPr="0091540A">
        <w:rPr>
          <w:rFonts w:cs="Arial"/>
          <w:sz w:val="24"/>
          <w:szCs w:val="24"/>
          <w:lang w:val="pt-BR"/>
        </w:rPr>
        <w:t>VII – efetuar o pagamento após a regular liquidação da despesa;</w:t>
      </w:r>
    </w:p>
    <w:p w14:paraId="71212834" w14:textId="77777777" w:rsidR="007F607C" w:rsidRPr="0091540A" w:rsidRDefault="007F607C" w:rsidP="007F607C">
      <w:pPr>
        <w:jc w:val="both"/>
        <w:rPr>
          <w:rFonts w:cs="Arial"/>
          <w:sz w:val="24"/>
          <w:szCs w:val="24"/>
          <w:lang w:val="pt-BR"/>
        </w:rPr>
      </w:pPr>
      <w:r w:rsidRPr="0091540A">
        <w:rPr>
          <w:rFonts w:cs="Arial"/>
          <w:sz w:val="24"/>
          <w:szCs w:val="24"/>
          <w:lang w:val="pt-BR"/>
        </w:rPr>
        <w:t>VIII – comunicar formalmente eventuais irregularidades;</w:t>
      </w:r>
    </w:p>
    <w:p w14:paraId="20104562"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IX – </w:t>
      </w:r>
      <w:proofErr w:type="gramStart"/>
      <w:r w:rsidRPr="0091540A">
        <w:rPr>
          <w:rFonts w:cs="Arial"/>
          <w:sz w:val="24"/>
          <w:szCs w:val="24"/>
          <w:lang w:val="pt-BR"/>
        </w:rPr>
        <w:t>oportunizar</w:t>
      </w:r>
      <w:proofErr w:type="gramEnd"/>
      <w:r w:rsidRPr="0091540A">
        <w:rPr>
          <w:rFonts w:cs="Arial"/>
          <w:sz w:val="24"/>
          <w:szCs w:val="24"/>
          <w:lang w:val="pt-BR"/>
        </w:rPr>
        <w:t xml:space="preserve"> o contraditório e a ampla defesa quando houver apuração de infração; e</w:t>
      </w:r>
    </w:p>
    <w:p w14:paraId="2B42890F"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X – </w:t>
      </w:r>
      <w:proofErr w:type="gramStart"/>
      <w:r w:rsidRPr="0091540A">
        <w:rPr>
          <w:rFonts w:cs="Arial"/>
          <w:sz w:val="24"/>
          <w:szCs w:val="24"/>
          <w:lang w:val="pt-BR"/>
        </w:rPr>
        <w:t>adotar</w:t>
      </w:r>
      <w:proofErr w:type="gramEnd"/>
      <w:r w:rsidRPr="0091540A">
        <w:rPr>
          <w:rFonts w:cs="Arial"/>
          <w:sz w:val="24"/>
          <w:szCs w:val="24"/>
          <w:lang w:val="pt-BR"/>
        </w:rPr>
        <w:t xml:space="preserve"> as providências administrativas cabíveis em caso de inadimplemento.</w:t>
      </w:r>
    </w:p>
    <w:p w14:paraId="3290D0BA" w14:textId="77777777" w:rsidR="00C66FB8" w:rsidRPr="0091540A" w:rsidRDefault="00C66FB8" w:rsidP="007F607C">
      <w:pPr>
        <w:jc w:val="both"/>
        <w:rPr>
          <w:rFonts w:cs="Arial"/>
          <w:sz w:val="24"/>
          <w:szCs w:val="24"/>
          <w:lang w:val="pt-BR"/>
        </w:rPr>
      </w:pPr>
    </w:p>
    <w:p w14:paraId="78A445F6" w14:textId="77777777" w:rsidR="007F607C" w:rsidRPr="0091540A" w:rsidRDefault="007F607C" w:rsidP="007F607C">
      <w:pPr>
        <w:jc w:val="both"/>
        <w:rPr>
          <w:rFonts w:cs="Arial"/>
          <w:b/>
          <w:bCs/>
          <w:sz w:val="24"/>
          <w:szCs w:val="24"/>
          <w:lang w:val="pt-BR"/>
        </w:rPr>
      </w:pPr>
      <w:r w:rsidRPr="0091540A">
        <w:rPr>
          <w:rFonts w:cs="Arial"/>
          <w:b/>
          <w:bCs/>
          <w:sz w:val="24"/>
          <w:szCs w:val="24"/>
          <w:lang w:val="pt-BR"/>
        </w:rPr>
        <w:t>CLÁUSULA DÉCIMA SEGUNDA – DA GESTÃO E DA FISCALIZAÇÃO</w:t>
      </w:r>
    </w:p>
    <w:p w14:paraId="511CD8C4" w14:textId="77777777" w:rsidR="007F607C" w:rsidRPr="0091540A" w:rsidRDefault="007F607C" w:rsidP="007F607C">
      <w:pPr>
        <w:jc w:val="both"/>
        <w:rPr>
          <w:rFonts w:cs="Arial"/>
          <w:sz w:val="24"/>
          <w:szCs w:val="24"/>
          <w:lang w:val="pt-BR"/>
        </w:rPr>
      </w:pPr>
      <w:r w:rsidRPr="0091540A">
        <w:rPr>
          <w:rFonts w:cs="Arial"/>
          <w:sz w:val="24"/>
          <w:szCs w:val="24"/>
          <w:lang w:val="pt-BR"/>
        </w:rPr>
        <w:t>12.1. A execução contratual será acompanhada e fiscalizada por gestor e fiscal formalmente designados pela Administração, nos termos do art. 117 da Lei nº 14.133/2021.</w:t>
      </w:r>
    </w:p>
    <w:p w14:paraId="5AB4AE58" w14:textId="77777777" w:rsidR="007F607C" w:rsidRPr="0091540A" w:rsidRDefault="007F607C" w:rsidP="007F607C">
      <w:pPr>
        <w:jc w:val="both"/>
        <w:rPr>
          <w:rFonts w:cs="Arial"/>
          <w:sz w:val="24"/>
          <w:szCs w:val="24"/>
          <w:lang w:val="pt-BR"/>
        </w:rPr>
      </w:pPr>
      <w:r w:rsidRPr="0091540A">
        <w:rPr>
          <w:rFonts w:cs="Arial"/>
          <w:sz w:val="24"/>
          <w:szCs w:val="24"/>
          <w:lang w:val="pt-BR"/>
        </w:rPr>
        <w:t>12.2. Compete à fiscalização registrar ocorrências, acompanhar prazos, verificar a conformidade técnica e documental, solicitar correções e comunicar à autoridade competente fatos que possam ensejar aplicação de medidas administrativas.</w:t>
      </w:r>
    </w:p>
    <w:p w14:paraId="60914952" w14:textId="77777777" w:rsidR="007F607C" w:rsidRPr="0091540A" w:rsidRDefault="007F607C" w:rsidP="007F607C">
      <w:pPr>
        <w:jc w:val="both"/>
        <w:rPr>
          <w:rFonts w:cs="Arial"/>
          <w:sz w:val="24"/>
          <w:szCs w:val="24"/>
          <w:lang w:val="pt-BR"/>
        </w:rPr>
      </w:pPr>
      <w:r w:rsidRPr="0091540A">
        <w:rPr>
          <w:rFonts w:cs="Arial"/>
          <w:sz w:val="24"/>
          <w:szCs w:val="24"/>
          <w:lang w:val="pt-BR"/>
        </w:rPr>
        <w:t>12.3. A atuação da fiscalização não exclui nem reduz a responsabilidade da CONTRATADA.</w:t>
      </w:r>
    </w:p>
    <w:p w14:paraId="40B6C972" w14:textId="77777777" w:rsidR="00C66FB8" w:rsidRPr="0091540A" w:rsidRDefault="00C66FB8" w:rsidP="007F607C">
      <w:pPr>
        <w:jc w:val="both"/>
        <w:rPr>
          <w:rFonts w:cs="Arial"/>
          <w:b/>
          <w:sz w:val="24"/>
          <w:szCs w:val="24"/>
          <w:lang w:val="pt-BR"/>
        </w:rPr>
      </w:pPr>
    </w:p>
    <w:p w14:paraId="3F5B0184" w14:textId="77777777" w:rsidR="007F607C" w:rsidRPr="0091540A" w:rsidRDefault="007F607C" w:rsidP="007F607C">
      <w:pPr>
        <w:jc w:val="both"/>
        <w:rPr>
          <w:rFonts w:cs="Arial"/>
          <w:b/>
          <w:bCs/>
          <w:sz w:val="24"/>
          <w:szCs w:val="24"/>
          <w:lang w:val="pt-BR"/>
        </w:rPr>
      </w:pPr>
      <w:r w:rsidRPr="0091540A">
        <w:rPr>
          <w:rFonts w:cs="Arial"/>
          <w:b/>
          <w:bCs/>
          <w:sz w:val="24"/>
          <w:szCs w:val="24"/>
          <w:lang w:val="pt-BR"/>
        </w:rPr>
        <w:t>CLÁUSULA DÉCIMA TERCEIRA – DO PAGAMENTO</w:t>
      </w:r>
    </w:p>
    <w:p w14:paraId="2155FC66" w14:textId="77777777" w:rsidR="007F607C" w:rsidRPr="0091540A" w:rsidRDefault="007F607C" w:rsidP="007F607C">
      <w:pPr>
        <w:jc w:val="both"/>
        <w:rPr>
          <w:rFonts w:cs="Arial"/>
          <w:sz w:val="24"/>
          <w:szCs w:val="24"/>
          <w:lang w:val="pt-BR"/>
        </w:rPr>
      </w:pPr>
      <w:r w:rsidRPr="0091540A">
        <w:rPr>
          <w:rFonts w:cs="Arial"/>
          <w:sz w:val="24"/>
          <w:szCs w:val="24"/>
          <w:lang w:val="pt-BR"/>
        </w:rPr>
        <w:t>13.1. O pagamento será efetuado em até 30 (trinta) dias, contados da regular liquidação da despesa, após o recebimento definitivo e a apresentação da nota fiscal regularmente atestada.</w:t>
      </w:r>
    </w:p>
    <w:p w14:paraId="7AC0878E" w14:textId="77777777" w:rsidR="007F607C" w:rsidRPr="0091540A" w:rsidRDefault="007F607C" w:rsidP="007F607C">
      <w:pPr>
        <w:jc w:val="both"/>
        <w:rPr>
          <w:rFonts w:cs="Arial"/>
          <w:sz w:val="24"/>
          <w:szCs w:val="24"/>
          <w:lang w:val="pt-BR"/>
        </w:rPr>
      </w:pPr>
      <w:r w:rsidRPr="0091540A">
        <w:rPr>
          <w:rFonts w:cs="Arial"/>
          <w:sz w:val="24"/>
          <w:szCs w:val="24"/>
          <w:lang w:val="pt-BR"/>
        </w:rPr>
        <w:t>13.2. O pagamento observará a ordem cronológica prevista no art. 141 da Lei nº 14.133/2021.</w:t>
      </w:r>
    </w:p>
    <w:p w14:paraId="471D3CC2" w14:textId="77777777" w:rsidR="007F607C" w:rsidRPr="0091540A" w:rsidRDefault="007F607C" w:rsidP="007F607C">
      <w:pPr>
        <w:jc w:val="both"/>
        <w:rPr>
          <w:rFonts w:cs="Arial"/>
          <w:sz w:val="24"/>
          <w:szCs w:val="24"/>
          <w:lang w:val="pt-BR"/>
        </w:rPr>
      </w:pPr>
      <w:r w:rsidRPr="0091540A">
        <w:rPr>
          <w:rFonts w:cs="Arial"/>
          <w:sz w:val="24"/>
          <w:szCs w:val="24"/>
          <w:lang w:val="pt-BR"/>
        </w:rPr>
        <w:t>13.3. Serão efetuadas as retenções tributárias previstas na legislação aplicável.</w:t>
      </w:r>
    </w:p>
    <w:p w14:paraId="47B0C727" w14:textId="77777777" w:rsidR="007F607C" w:rsidRPr="0091540A" w:rsidRDefault="007F607C" w:rsidP="007F607C">
      <w:pPr>
        <w:jc w:val="both"/>
        <w:rPr>
          <w:rFonts w:cs="Arial"/>
          <w:sz w:val="24"/>
          <w:szCs w:val="24"/>
          <w:lang w:val="pt-BR"/>
        </w:rPr>
      </w:pPr>
      <w:r w:rsidRPr="0091540A">
        <w:rPr>
          <w:rFonts w:cs="Arial"/>
          <w:sz w:val="24"/>
          <w:szCs w:val="24"/>
          <w:lang w:val="pt-BR"/>
        </w:rPr>
        <w:t>13.4. A existência de irregularidade fiscal superveniente será tratada na forma da legislação, sem prejuízo das medidas administrativas cabíveis.</w:t>
      </w:r>
    </w:p>
    <w:p w14:paraId="63D4F37D" w14:textId="77777777" w:rsidR="00C66FB8" w:rsidRPr="0091540A" w:rsidRDefault="00C66FB8" w:rsidP="007F607C">
      <w:pPr>
        <w:jc w:val="both"/>
        <w:rPr>
          <w:rFonts w:cs="Arial"/>
          <w:b/>
          <w:sz w:val="24"/>
          <w:szCs w:val="24"/>
          <w:lang w:val="pt-BR"/>
        </w:rPr>
      </w:pPr>
    </w:p>
    <w:p w14:paraId="7B8DF7D2" w14:textId="77777777" w:rsidR="007F607C" w:rsidRPr="0091540A" w:rsidRDefault="007F607C" w:rsidP="007F607C">
      <w:pPr>
        <w:jc w:val="both"/>
        <w:rPr>
          <w:rFonts w:cs="Arial"/>
          <w:b/>
          <w:bCs/>
          <w:sz w:val="24"/>
          <w:szCs w:val="24"/>
          <w:lang w:val="pt-BR"/>
        </w:rPr>
      </w:pPr>
      <w:r w:rsidRPr="0091540A">
        <w:rPr>
          <w:rFonts w:cs="Arial"/>
          <w:b/>
          <w:bCs/>
          <w:sz w:val="24"/>
          <w:szCs w:val="24"/>
          <w:lang w:val="pt-BR"/>
        </w:rPr>
        <w:t>CLÁUSULA DÉCIMA QUARTA – DO REAJUSTE</w:t>
      </w:r>
    </w:p>
    <w:p w14:paraId="10692555" w14:textId="77777777" w:rsidR="007F607C" w:rsidRPr="0091540A" w:rsidRDefault="007F607C" w:rsidP="007F607C">
      <w:pPr>
        <w:jc w:val="both"/>
        <w:rPr>
          <w:rFonts w:cs="Arial"/>
          <w:sz w:val="24"/>
          <w:szCs w:val="24"/>
          <w:lang w:val="pt-BR"/>
        </w:rPr>
      </w:pPr>
      <w:r w:rsidRPr="0091540A">
        <w:rPr>
          <w:rFonts w:cs="Arial"/>
          <w:sz w:val="24"/>
          <w:szCs w:val="24"/>
          <w:lang w:val="pt-BR"/>
        </w:rPr>
        <w:t>14.1. Considerando a execução prevista em período inferior a 12 (doze) meses, não se prevê reajuste ordinário.</w:t>
      </w:r>
    </w:p>
    <w:p w14:paraId="2CC9F30A" w14:textId="77777777" w:rsidR="007F607C" w:rsidRPr="0091540A" w:rsidRDefault="007F607C" w:rsidP="007F607C">
      <w:pPr>
        <w:jc w:val="both"/>
        <w:rPr>
          <w:rFonts w:cs="Arial"/>
          <w:sz w:val="24"/>
          <w:szCs w:val="24"/>
          <w:lang w:val="pt-BR"/>
        </w:rPr>
      </w:pPr>
      <w:r w:rsidRPr="0091540A">
        <w:rPr>
          <w:rFonts w:cs="Arial"/>
          <w:sz w:val="24"/>
          <w:szCs w:val="24"/>
          <w:lang w:val="pt-BR"/>
        </w:rPr>
        <w:t>14.2. Caso, excepcionalmente, a execução ultrapasse o interregno mínimo legal por motivo juridicamente admitido, eventual reajuste observará o índice e a data-base definidos no Edital e na legislação aplicável.</w:t>
      </w:r>
    </w:p>
    <w:p w14:paraId="5A7D9335" w14:textId="77777777" w:rsidR="00C66FB8" w:rsidRPr="0091540A" w:rsidRDefault="00C66FB8" w:rsidP="007F607C">
      <w:pPr>
        <w:jc w:val="both"/>
        <w:rPr>
          <w:rFonts w:cs="Arial"/>
          <w:b/>
          <w:sz w:val="24"/>
          <w:szCs w:val="24"/>
          <w:lang w:val="pt-BR"/>
        </w:rPr>
      </w:pPr>
    </w:p>
    <w:p w14:paraId="1E854A86" w14:textId="77777777" w:rsidR="007F607C" w:rsidRPr="0091540A" w:rsidRDefault="007F607C" w:rsidP="007F607C">
      <w:pPr>
        <w:jc w:val="both"/>
        <w:rPr>
          <w:rFonts w:cs="Arial"/>
          <w:b/>
          <w:bCs/>
          <w:sz w:val="24"/>
          <w:szCs w:val="24"/>
          <w:lang w:val="pt-BR"/>
        </w:rPr>
      </w:pPr>
      <w:r w:rsidRPr="0091540A">
        <w:rPr>
          <w:rFonts w:cs="Arial"/>
          <w:b/>
          <w:bCs/>
          <w:sz w:val="24"/>
          <w:szCs w:val="24"/>
          <w:lang w:val="pt-BR"/>
        </w:rPr>
        <w:t>CLÁUSULA DÉCIMA QUINTA – DO EQUILÍBRIO ECONÔMICO-FINANCEIRO</w:t>
      </w:r>
    </w:p>
    <w:p w14:paraId="7A88AA3A" w14:textId="77777777" w:rsidR="007F607C" w:rsidRPr="0091540A" w:rsidRDefault="007F607C" w:rsidP="007F607C">
      <w:pPr>
        <w:jc w:val="both"/>
        <w:rPr>
          <w:rFonts w:cs="Arial"/>
          <w:sz w:val="24"/>
          <w:szCs w:val="24"/>
          <w:lang w:val="pt-BR"/>
        </w:rPr>
      </w:pPr>
      <w:r w:rsidRPr="0091540A">
        <w:rPr>
          <w:rFonts w:cs="Arial"/>
          <w:sz w:val="24"/>
          <w:szCs w:val="24"/>
          <w:lang w:val="pt-BR"/>
        </w:rPr>
        <w:t>15.1. Fica assegurado o direito ao restabelecimento do equilíbrio econômico-financeiro inicial nas hipóteses legalmente cabíveis.</w:t>
      </w:r>
    </w:p>
    <w:p w14:paraId="67F77212" w14:textId="77777777" w:rsidR="007F607C" w:rsidRPr="0091540A" w:rsidRDefault="007F607C" w:rsidP="007F607C">
      <w:pPr>
        <w:jc w:val="both"/>
        <w:rPr>
          <w:rFonts w:cs="Arial"/>
          <w:sz w:val="24"/>
          <w:szCs w:val="24"/>
          <w:lang w:val="pt-BR"/>
        </w:rPr>
      </w:pPr>
      <w:r w:rsidRPr="0091540A">
        <w:rPr>
          <w:rFonts w:cs="Arial"/>
          <w:sz w:val="24"/>
          <w:szCs w:val="24"/>
          <w:lang w:val="pt-BR"/>
        </w:rPr>
        <w:t>15.2. O pedido deverá ser instruído com elementos que demonstrem:</w:t>
      </w:r>
    </w:p>
    <w:p w14:paraId="1AE01840"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I – </w:t>
      </w:r>
      <w:proofErr w:type="gramStart"/>
      <w:r w:rsidRPr="0091540A">
        <w:rPr>
          <w:rFonts w:cs="Arial"/>
          <w:sz w:val="24"/>
          <w:szCs w:val="24"/>
          <w:lang w:val="pt-BR"/>
        </w:rPr>
        <w:t>a</w:t>
      </w:r>
      <w:proofErr w:type="gramEnd"/>
      <w:r w:rsidRPr="0091540A">
        <w:rPr>
          <w:rFonts w:cs="Arial"/>
          <w:sz w:val="24"/>
          <w:szCs w:val="24"/>
          <w:lang w:val="pt-BR"/>
        </w:rPr>
        <w:t xml:space="preserve"> ocorrência de fato superveniente;</w:t>
      </w:r>
    </w:p>
    <w:p w14:paraId="220EFE75" w14:textId="77777777" w:rsidR="007F607C" w:rsidRPr="0091540A" w:rsidRDefault="007F607C" w:rsidP="007F607C">
      <w:pPr>
        <w:jc w:val="both"/>
        <w:rPr>
          <w:rFonts w:cs="Arial"/>
          <w:sz w:val="24"/>
          <w:szCs w:val="24"/>
          <w:lang w:val="pt-BR"/>
        </w:rPr>
      </w:pPr>
      <w:r w:rsidRPr="0091540A">
        <w:rPr>
          <w:rFonts w:cs="Arial"/>
          <w:sz w:val="24"/>
          <w:szCs w:val="24"/>
          <w:lang w:val="pt-BR"/>
        </w:rPr>
        <w:lastRenderedPageBreak/>
        <w:t xml:space="preserve">II – </w:t>
      </w:r>
      <w:proofErr w:type="gramStart"/>
      <w:r w:rsidRPr="0091540A">
        <w:rPr>
          <w:rFonts w:cs="Arial"/>
          <w:sz w:val="24"/>
          <w:szCs w:val="24"/>
          <w:lang w:val="pt-BR"/>
        </w:rPr>
        <w:t>o</w:t>
      </w:r>
      <w:proofErr w:type="gramEnd"/>
      <w:r w:rsidRPr="0091540A">
        <w:rPr>
          <w:rFonts w:cs="Arial"/>
          <w:sz w:val="24"/>
          <w:szCs w:val="24"/>
          <w:lang w:val="pt-BR"/>
        </w:rPr>
        <w:t xml:space="preserve"> nexo causal entre o fato e o aumento ou redução dos encargos;</w:t>
      </w:r>
    </w:p>
    <w:p w14:paraId="3444929D" w14:textId="77777777" w:rsidR="007F607C" w:rsidRPr="0091540A" w:rsidRDefault="007F607C" w:rsidP="007F607C">
      <w:pPr>
        <w:jc w:val="both"/>
        <w:rPr>
          <w:rFonts w:cs="Arial"/>
          <w:sz w:val="24"/>
          <w:szCs w:val="24"/>
          <w:lang w:val="pt-BR"/>
        </w:rPr>
      </w:pPr>
      <w:r w:rsidRPr="0091540A">
        <w:rPr>
          <w:rFonts w:cs="Arial"/>
          <w:sz w:val="24"/>
          <w:szCs w:val="24"/>
          <w:lang w:val="pt-BR"/>
        </w:rPr>
        <w:t>III – a efetiva repercussão econômica; e</w:t>
      </w:r>
    </w:p>
    <w:p w14:paraId="45B96F25"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IV – </w:t>
      </w:r>
      <w:proofErr w:type="gramStart"/>
      <w:r w:rsidRPr="0091540A">
        <w:rPr>
          <w:rFonts w:cs="Arial"/>
          <w:sz w:val="24"/>
          <w:szCs w:val="24"/>
          <w:lang w:val="pt-BR"/>
        </w:rPr>
        <w:t>a</w:t>
      </w:r>
      <w:proofErr w:type="gramEnd"/>
      <w:r w:rsidRPr="0091540A">
        <w:rPr>
          <w:rFonts w:cs="Arial"/>
          <w:sz w:val="24"/>
          <w:szCs w:val="24"/>
          <w:lang w:val="pt-BR"/>
        </w:rPr>
        <w:t xml:space="preserve"> impossibilidade de absorção ordinária da variação pela contratada.</w:t>
      </w:r>
    </w:p>
    <w:p w14:paraId="75E9BDAC" w14:textId="77777777" w:rsidR="00C66FB8" w:rsidRPr="0091540A" w:rsidRDefault="00C66FB8" w:rsidP="007F607C">
      <w:pPr>
        <w:jc w:val="both"/>
        <w:rPr>
          <w:rFonts w:cs="Arial"/>
          <w:b/>
          <w:sz w:val="24"/>
          <w:szCs w:val="24"/>
          <w:lang w:val="pt-BR"/>
        </w:rPr>
      </w:pPr>
    </w:p>
    <w:p w14:paraId="231E6A85" w14:textId="77777777" w:rsidR="007F607C" w:rsidRPr="0091540A" w:rsidRDefault="007F607C" w:rsidP="007F607C">
      <w:pPr>
        <w:jc w:val="both"/>
        <w:rPr>
          <w:rFonts w:cs="Arial"/>
          <w:b/>
          <w:bCs/>
          <w:sz w:val="24"/>
          <w:szCs w:val="24"/>
          <w:lang w:val="pt-BR"/>
        </w:rPr>
      </w:pPr>
      <w:r w:rsidRPr="0091540A">
        <w:rPr>
          <w:rFonts w:cs="Arial"/>
          <w:b/>
          <w:bCs/>
          <w:sz w:val="24"/>
          <w:szCs w:val="24"/>
          <w:lang w:val="pt-BR"/>
        </w:rPr>
        <w:t>CLÁUSULA DÉCIMA SEXTA – DAS ALTERAÇÕES CONTRATUAIS</w:t>
      </w:r>
    </w:p>
    <w:p w14:paraId="60E92DAE" w14:textId="77777777" w:rsidR="007F607C" w:rsidRPr="0091540A" w:rsidRDefault="007F607C" w:rsidP="007F607C">
      <w:pPr>
        <w:jc w:val="both"/>
        <w:rPr>
          <w:rFonts w:cs="Arial"/>
          <w:sz w:val="24"/>
          <w:szCs w:val="24"/>
          <w:lang w:val="pt-BR"/>
        </w:rPr>
      </w:pPr>
      <w:r w:rsidRPr="0091540A">
        <w:rPr>
          <w:rFonts w:cs="Arial"/>
          <w:sz w:val="24"/>
          <w:szCs w:val="24"/>
          <w:lang w:val="pt-BR"/>
        </w:rPr>
        <w:t>16.1. O contrato poderá ser alterado nas hipóteses previstas na Lei nº 14.133/2021, mediante justificativa e formalização própria.</w:t>
      </w:r>
    </w:p>
    <w:p w14:paraId="6C8A6358" w14:textId="77777777" w:rsidR="007F607C" w:rsidRPr="0091540A" w:rsidRDefault="007F607C" w:rsidP="007F607C">
      <w:pPr>
        <w:jc w:val="both"/>
        <w:rPr>
          <w:rFonts w:cs="Arial"/>
          <w:sz w:val="24"/>
          <w:szCs w:val="24"/>
          <w:lang w:val="pt-BR"/>
        </w:rPr>
      </w:pPr>
      <w:r w:rsidRPr="0091540A">
        <w:rPr>
          <w:rFonts w:cs="Arial"/>
          <w:sz w:val="24"/>
          <w:szCs w:val="24"/>
          <w:lang w:val="pt-BR"/>
        </w:rPr>
        <w:t>16.2. Qualquer alteração que possa afetar o objeto aprovado nas Emendas Parlamentares deverá observar as regras específicas dos respectivos Planos de Trabalho e, quando exigível, dependerá de prévia autorização do órgão concedente.</w:t>
      </w:r>
    </w:p>
    <w:p w14:paraId="14121FD5" w14:textId="77777777" w:rsidR="00C66FB8" w:rsidRPr="0091540A" w:rsidRDefault="00C66FB8" w:rsidP="007F607C">
      <w:pPr>
        <w:jc w:val="both"/>
        <w:rPr>
          <w:rFonts w:cs="Arial"/>
          <w:sz w:val="24"/>
          <w:szCs w:val="24"/>
          <w:lang w:val="pt-BR"/>
        </w:rPr>
      </w:pPr>
    </w:p>
    <w:p w14:paraId="165BE168" w14:textId="77777777" w:rsidR="007F607C" w:rsidRPr="0091540A" w:rsidRDefault="007F607C" w:rsidP="007F607C">
      <w:pPr>
        <w:jc w:val="both"/>
        <w:rPr>
          <w:rFonts w:cs="Arial"/>
          <w:b/>
          <w:bCs/>
          <w:sz w:val="24"/>
          <w:szCs w:val="24"/>
          <w:lang w:val="pt-BR"/>
        </w:rPr>
      </w:pPr>
      <w:r w:rsidRPr="0091540A">
        <w:rPr>
          <w:rFonts w:cs="Arial"/>
          <w:b/>
          <w:bCs/>
          <w:sz w:val="24"/>
          <w:szCs w:val="24"/>
          <w:lang w:val="pt-BR"/>
        </w:rPr>
        <w:t>CLÁUSULA DÉCIMA SÉTIMA – DA SUBCONTRATAÇÃO E CESSÃO</w:t>
      </w:r>
    </w:p>
    <w:p w14:paraId="5DE32101" w14:textId="77777777" w:rsidR="007F607C" w:rsidRPr="0091540A" w:rsidRDefault="007F607C" w:rsidP="007F607C">
      <w:pPr>
        <w:jc w:val="both"/>
        <w:rPr>
          <w:rFonts w:cs="Arial"/>
          <w:sz w:val="24"/>
          <w:szCs w:val="24"/>
          <w:lang w:val="pt-BR"/>
        </w:rPr>
      </w:pPr>
      <w:r w:rsidRPr="0091540A">
        <w:rPr>
          <w:rFonts w:cs="Arial"/>
          <w:sz w:val="24"/>
          <w:szCs w:val="24"/>
          <w:lang w:val="pt-BR"/>
        </w:rPr>
        <w:t>17.1. Não será admitida a subcontratação do objeto principal consistente no fornecimento das motocicletas.</w:t>
      </w:r>
    </w:p>
    <w:p w14:paraId="6D76157A"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17.2. Poderão ser executadas por </w:t>
      </w:r>
      <w:proofErr w:type="gramStart"/>
      <w:r w:rsidRPr="0091540A">
        <w:rPr>
          <w:rFonts w:cs="Arial"/>
          <w:sz w:val="24"/>
          <w:szCs w:val="24"/>
          <w:lang w:val="pt-BR"/>
        </w:rPr>
        <w:t>terceiros atividades acessórias inerentes</w:t>
      </w:r>
      <w:proofErr w:type="gramEnd"/>
      <w:r w:rsidRPr="0091540A">
        <w:rPr>
          <w:rFonts w:cs="Arial"/>
          <w:sz w:val="24"/>
          <w:szCs w:val="24"/>
          <w:lang w:val="pt-BR"/>
        </w:rPr>
        <w:t xml:space="preserve"> à logística, emplacamento, transporte ou assistência técnica, sem transferência da responsabilidade integral da CONTRATADA.</w:t>
      </w:r>
    </w:p>
    <w:p w14:paraId="6622DBA9" w14:textId="77777777" w:rsidR="007F607C" w:rsidRPr="0091540A" w:rsidRDefault="007F607C" w:rsidP="007F607C">
      <w:pPr>
        <w:jc w:val="both"/>
        <w:rPr>
          <w:rFonts w:cs="Arial"/>
          <w:sz w:val="24"/>
          <w:szCs w:val="24"/>
          <w:lang w:val="pt-BR"/>
        </w:rPr>
      </w:pPr>
      <w:r w:rsidRPr="0091540A">
        <w:rPr>
          <w:rFonts w:cs="Arial"/>
          <w:sz w:val="24"/>
          <w:szCs w:val="24"/>
          <w:lang w:val="pt-BR"/>
        </w:rPr>
        <w:t>17.3. É vedada a cessão ou transferência do contrato sem prévia autorização expressa da Administração, observada a legislação aplicável.</w:t>
      </w:r>
    </w:p>
    <w:p w14:paraId="6251C36D" w14:textId="77777777" w:rsidR="00C66FB8" w:rsidRPr="0091540A" w:rsidRDefault="00C66FB8" w:rsidP="007F607C">
      <w:pPr>
        <w:jc w:val="both"/>
        <w:rPr>
          <w:rFonts w:cs="Arial"/>
          <w:b/>
          <w:sz w:val="24"/>
          <w:szCs w:val="24"/>
          <w:lang w:val="pt-BR"/>
        </w:rPr>
      </w:pPr>
    </w:p>
    <w:p w14:paraId="75C30F0D" w14:textId="77777777" w:rsidR="007F607C" w:rsidRPr="0091540A" w:rsidRDefault="007F607C" w:rsidP="007F607C">
      <w:pPr>
        <w:jc w:val="both"/>
        <w:rPr>
          <w:rFonts w:cs="Arial"/>
          <w:b/>
          <w:bCs/>
          <w:sz w:val="24"/>
          <w:szCs w:val="24"/>
          <w:lang w:val="pt-BR"/>
        </w:rPr>
      </w:pPr>
      <w:r w:rsidRPr="0091540A">
        <w:rPr>
          <w:rFonts w:cs="Arial"/>
          <w:b/>
          <w:bCs/>
          <w:sz w:val="24"/>
          <w:szCs w:val="24"/>
          <w:lang w:val="pt-BR"/>
        </w:rPr>
        <w:t>CLÁUSULA DÉCIMA OITAVA – DAS SANÇÕES</w:t>
      </w:r>
    </w:p>
    <w:p w14:paraId="5725597C"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18.1. O descumprimento das obrigações contratuais poderá sujeitar a CONTRATADA às sanções previstas nos </w:t>
      </w:r>
      <w:proofErr w:type="spellStart"/>
      <w:r w:rsidRPr="0091540A">
        <w:rPr>
          <w:rFonts w:cs="Arial"/>
          <w:sz w:val="24"/>
          <w:szCs w:val="24"/>
          <w:lang w:val="pt-BR"/>
        </w:rPr>
        <w:t>arts</w:t>
      </w:r>
      <w:proofErr w:type="spellEnd"/>
      <w:r w:rsidRPr="0091540A">
        <w:rPr>
          <w:rFonts w:cs="Arial"/>
          <w:sz w:val="24"/>
          <w:szCs w:val="24"/>
          <w:lang w:val="pt-BR"/>
        </w:rPr>
        <w:t>. 155 a 163 da Lei nº 14.133/2021 e no Edital.</w:t>
      </w:r>
    </w:p>
    <w:p w14:paraId="4EE6DC50" w14:textId="77777777" w:rsidR="007F607C" w:rsidRPr="0091540A" w:rsidRDefault="007F607C" w:rsidP="007F607C">
      <w:pPr>
        <w:jc w:val="both"/>
        <w:rPr>
          <w:rFonts w:cs="Arial"/>
          <w:sz w:val="24"/>
          <w:szCs w:val="24"/>
          <w:lang w:val="pt-BR"/>
        </w:rPr>
      </w:pPr>
      <w:r w:rsidRPr="0091540A">
        <w:rPr>
          <w:rFonts w:cs="Arial"/>
          <w:sz w:val="24"/>
          <w:szCs w:val="24"/>
          <w:lang w:val="pt-BR"/>
        </w:rPr>
        <w:t>18.2. A aplicação de sanção observará a natureza e gravidade da infração, os danos causados, as circunstâncias agravantes ou atenuantes, os antecedentes e os demais critérios previstos na legislação.</w:t>
      </w:r>
    </w:p>
    <w:p w14:paraId="099EC2FB" w14:textId="77777777" w:rsidR="007F607C" w:rsidRPr="0091540A" w:rsidRDefault="007F607C" w:rsidP="007F607C">
      <w:pPr>
        <w:jc w:val="both"/>
        <w:rPr>
          <w:rFonts w:cs="Arial"/>
          <w:sz w:val="24"/>
          <w:szCs w:val="24"/>
          <w:lang w:val="pt-BR"/>
        </w:rPr>
      </w:pPr>
      <w:r w:rsidRPr="0091540A">
        <w:rPr>
          <w:rFonts w:cs="Arial"/>
          <w:sz w:val="24"/>
          <w:szCs w:val="24"/>
          <w:lang w:val="pt-BR"/>
        </w:rPr>
        <w:t>18.3. Será assegurado o contraditório e a ampla defesa no procedimento administrativo correspondente.</w:t>
      </w:r>
    </w:p>
    <w:p w14:paraId="2AAAC976" w14:textId="77777777" w:rsidR="007F607C" w:rsidRPr="0091540A" w:rsidRDefault="007F607C" w:rsidP="007F607C">
      <w:pPr>
        <w:jc w:val="both"/>
        <w:rPr>
          <w:rFonts w:cs="Arial"/>
          <w:sz w:val="24"/>
          <w:szCs w:val="24"/>
          <w:lang w:val="pt-BR"/>
        </w:rPr>
      </w:pPr>
      <w:r w:rsidRPr="0091540A">
        <w:rPr>
          <w:rFonts w:cs="Arial"/>
          <w:sz w:val="24"/>
          <w:szCs w:val="24"/>
          <w:lang w:val="pt-BR"/>
        </w:rPr>
        <w:t>18.4. As multas moratórias e compensatórias serão aquelas previstas no Edital e demais documentos da contratação.</w:t>
      </w:r>
    </w:p>
    <w:p w14:paraId="74FF8922" w14:textId="77777777" w:rsidR="00C66FB8" w:rsidRPr="0091540A" w:rsidRDefault="00C66FB8" w:rsidP="007F607C">
      <w:pPr>
        <w:jc w:val="both"/>
        <w:rPr>
          <w:rFonts w:cs="Arial"/>
          <w:b/>
          <w:sz w:val="24"/>
          <w:szCs w:val="24"/>
          <w:lang w:val="pt-BR"/>
        </w:rPr>
      </w:pPr>
    </w:p>
    <w:p w14:paraId="0A3CD251" w14:textId="77777777" w:rsidR="007F607C" w:rsidRPr="0091540A" w:rsidRDefault="007F607C" w:rsidP="007F607C">
      <w:pPr>
        <w:jc w:val="both"/>
        <w:rPr>
          <w:rFonts w:cs="Arial"/>
          <w:b/>
          <w:bCs/>
          <w:sz w:val="24"/>
          <w:szCs w:val="24"/>
          <w:lang w:val="pt-BR"/>
        </w:rPr>
      </w:pPr>
      <w:r w:rsidRPr="0091540A">
        <w:rPr>
          <w:rFonts w:cs="Arial"/>
          <w:b/>
          <w:bCs/>
          <w:sz w:val="24"/>
          <w:szCs w:val="24"/>
          <w:lang w:val="pt-BR"/>
        </w:rPr>
        <w:t>CLÁUSULA DÉCIMA NONA – DA EXTINÇÃO DO CONTRATO</w:t>
      </w:r>
    </w:p>
    <w:p w14:paraId="5A5D35BB"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19.1. O contrato poderá ser extinto nas hipóteses previstas nos </w:t>
      </w:r>
      <w:proofErr w:type="spellStart"/>
      <w:r w:rsidRPr="0091540A">
        <w:rPr>
          <w:rFonts w:cs="Arial"/>
          <w:sz w:val="24"/>
          <w:szCs w:val="24"/>
          <w:lang w:val="pt-BR"/>
        </w:rPr>
        <w:t>arts</w:t>
      </w:r>
      <w:proofErr w:type="spellEnd"/>
      <w:r w:rsidRPr="0091540A">
        <w:rPr>
          <w:rFonts w:cs="Arial"/>
          <w:sz w:val="24"/>
          <w:szCs w:val="24"/>
          <w:lang w:val="pt-BR"/>
        </w:rPr>
        <w:t>. 137 a 139 da Lei nº 14.133/2021, mediante processo administrativo, motivação e observância das garantias legais aplicáveis.</w:t>
      </w:r>
    </w:p>
    <w:p w14:paraId="44E32BA3" w14:textId="77777777" w:rsidR="007F607C" w:rsidRPr="0091540A" w:rsidRDefault="007F607C" w:rsidP="007F607C">
      <w:pPr>
        <w:jc w:val="both"/>
        <w:rPr>
          <w:rFonts w:cs="Arial"/>
          <w:sz w:val="24"/>
          <w:szCs w:val="24"/>
          <w:lang w:val="pt-BR"/>
        </w:rPr>
      </w:pPr>
      <w:r w:rsidRPr="0091540A">
        <w:rPr>
          <w:rFonts w:cs="Arial"/>
          <w:sz w:val="24"/>
          <w:szCs w:val="24"/>
          <w:lang w:val="pt-BR"/>
        </w:rPr>
        <w:t>19.2. A extinção não prejudicará a apuração de responsabilidades e a aplicação das consequências legalmente cabíveis.</w:t>
      </w:r>
    </w:p>
    <w:p w14:paraId="5A0DEAD9" w14:textId="77777777" w:rsidR="00C66FB8" w:rsidRPr="0091540A" w:rsidRDefault="00C66FB8" w:rsidP="007F607C">
      <w:pPr>
        <w:jc w:val="both"/>
        <w:rPr>
          <w:rFonts w:cs="Arial"/>
          <w:b/>
          <w:sz w:val="24"/>
          <w:szCs w:val="24"/>
          <w:lang w:val="pt-BR"/>
        </w:rPr>
      </w:pPr>
    </w:p>
    <w:p w14:paraId="62F7707B" w14:textId="77777777" w:rsidR="007F607C" w:rsidRPr="0091540A" w:rsidRDefault="007F607C" w:rsidP="007F607C">
      <w:pPr>
        <w:jc w:val="both"/>
        <w:rPr>
          <w:rFonts w:cs="Arial"/>
          <w:b/>
          <w:bCs/>
          <w:sz w:val="24"/>
          <w:szCs w:val="24"/>
          <w:lang w:val="pt-BR"/>
        </w:rPr>
      </w:pPr>
      <w:r w:rsidRPr="0091540A">
        <w:rPr>
          <w:rFonts w:cs="Arial"/>
          <w:b/>
          <w:bCs/>
          <w:sz w:val="24"/>
          <w:szCs w:val="24"/>
          <w:lang w:val="pt-BR"/>
        </w:rPr>
        <w:t>CLÁUSULA VIGÉSIMA – DA MANUTENÇÃO DAS CONDIÇÕES DE HABILITAÇÃO</w:t>
      </w:r>
    </w:p>
    <w:p w14:paraId="49A2FCDE" w14:textId="77777777" w:rsidR="007F607C" w:rsidRPr="0091540A" w:rsidRDefault="007F607C" w:rsidP="007F607C">
      <w:pPr>
        <w:jc w:val="both"/>
        <w:rPr>
          <w:rFonts w:cs="Arial"/>
          <w:sz w:val="24"/>
          <w:szCs w:val="24"/>
          <w:lang w:val="pt-BR"/>
        </w:rPr>
      </w:pPr>
      <w:r w:rsidRPr="0091540A">
        <w:rPr>
          <w:rFonts w:cs="Arial"/>
          <w:sz w:val="24"/>
          <w:szCs w:val="24"/>
          <w:lang w:val="pt-BR"/>
        </w:rPr>
        <w:t>20.1. A CONTRATADA deverá manter, durante a execução contratual, as condições de habilitação e qualificação exigidas no procedimento.</w:t>
      </w:r>
    </w:p>
    <w:p w14:paraId="0CCBB6DB" w14:textId="77777777" w:rsidR="007F607C" w:rsidRPr="0091540A" w:rsidRDefault="007F607C" w:rsidP="007F607C">
      <w:pPr>
        <w:jc w:val="both"/>
        <w:rPr>
          <w:rFonts w:cs="Arial"/>
          <w:sz w:val="24"/>
          <w:szCs w:val="24"/>
          <w:lang w:val="pt-BR"/>
        </w:rPr>
      </w:pPr>
      <w:r w:rsidRPr="0091540A">
        <w:rPr>
          <w:rFonts w:cs="Arial"/>
          <w:sz w:val="24"/>
          <w:szCs w:val="24"/>
          <w:lang w:val="pt-BR"/>
        </w:rPr>
        <w:t>20.2. Antes da formalização e nos demais momentos juridicamente pertinentes, a Administração poderá verificar a regularidade fiscal, trabalhista e a inexistência de impedimentos nos cadastros oficiais.</w:t>
      </w:r>
    </w:p>
    <w:p w14:paraId="7E3299BD" w14:textId="77777777" w:rsidR="00C66FB8" w:rsidRPr="0091540A" w:rsidRDefault="00C66FB8" w:rsidP="007F607C">
      <w:pPr>
        <w:jc w:val="both"/>
        <w:rPr>
          <w:rFonts w:cs="Arial"/>
          <w:b/>
          <w:sz w:val="24"/>
          <w:szCs w:val="24"/>
          <w:lang w:val="pt-BR"/>
        </w:rPr>
      </w:pPr>
    </w:p>
    <w:p w14:paraId="7640F1FA" w14:textId="77777777" w:rsidR="007F607C" w:rsidRPr="0091540A" w:rsidRDefault="007F607C" w:rsidP="007F607C">
      <w:pPr>
        <w:jc w:val="both"/>
        <w:rPr>
          <w:rFonts w:cs="Arial"/>
          <w:b/>
          <w:bCs/>
          <w:sz w:val="24"/>
          <w:szCs w:val="24"/>
          <w:lang w:val="pt-BR"/>
        </w:rPr>
      </w:pPr>
      <w:r w:rsidRPr="0091540A">
        <w:rPr>
          <w:rFonts w:cs="Arial"/>
          <w:b/>
          <w:bCs/>
          <w:sz w:val="24"/>
          <w:szCs w:val="24"/>
          <w:lang w:val="pt-BR"/>
        </w:rPr>
        <w:t>CLÁUSULA VIGÉSIMA PRIMEIRA – DA PROTEÇÃO DE DADOS PESSOAIS – LGPD</w:t>
      </w:r>
    </w:p>
    <w:p w14:paraId="348FE9A6"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21.1. As partes comprometem-se a observar a Lei Federal nº 13.709/2018 – Lei Geral de </w:t>
      </w:r>
      <w:r w:rsidRPr="0091540A">
        <w:rPr>
          <w:rFonts w:cs="Arial"/>
          <w:sz w:val="24"/>
          <w:szCs w:val="24"/>
          <w:lang w:val="pt-BR"/>
        </w:rPr>
        <w:lastRenderedPageBreak/>
        <w:t>Proteção de Dados Pessoais – LGPD, bem como as demais normas aplicáveis à proteção de dados pessoais eventualmente tratados em razão da execução deste contrato.</w:t>
      </w:r>
    </w:p>
    <w:p w14:paraId="10035974" w14:textId="77777777" w:rsidR="007F607C" w:rsidRPr="0091540A" w:rsidRDefault="007F607C" w:rsidP="007F607C">
      <w:pPr>
        <w:jc w:val="both"/>
        <w:rPr>
          <w:rFonts w:cs="Arial"/>
          <w:sz w:val="24"/>
          <w:szCs w:val="24"/>
          <w:lang w:val="pt-BR"/>
        </w:rPr>
      </w:pPr>
      <w:r w:rsidRPr="0091540A">
        <w:rPr>
          <w:rFonts w:cs="Arial"/>
          <w:sz w:val="24"/>
          <w:szCs w:val="24"/>
          <w:lang w:val="pt-BR"/>
        </w:rPr>
        <w:t>21.2. Os dados pessoais eventualmente coletados, acessados, armazenados ou compartilhados durante a execução contratual deverão ser utilizados exclusivamente para finalidades legítimas relacionadas à contratação, especialmente para:</w:t>
      </w:r>
    </w:p>
    <w:p w14:paraId="6B8B69F1"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I – </w:t>
      </w:r>
      <w:proofErr w:type="gramStart"/>
      <w:r w:rsidRPr="0091540A">
        <w:rPr>
          <w:rFonts w:cs="Arial"/>
          <w:sz w:val="24"/>
          <w:szCs w:val="24"/>
          <w:lang w:val="pt-BR"/>
        </w:rPr>
        <w:t>formalização</w:t>
      </w:r>
      <w:proofErr w:type="gramEnd"/>
      <w:r w:rsidRPr="0091540A">
        <w:rPr>
          <w:rFonts w:cs="Arial"/>
          <w:sz w:val="24"/>
          <w:szCs w:val="24"/>
          <w:lang w:val="pt-BR"/>
        </w:rPr>
        <w:t xml:space="preserve"> do contrato;</w:t>
      </w:r>
    </w:p>
    <w:p w14:paraId="5E6C223C" w14:textId="77777777" w:rsidR="007F607C" w:rsidRPr="0091540A" w:rsidRDefault="007F607C" w:rsidP="007F607C">
      <w:pPr>
        <w:jc w:val="both"/>
        <w:rPr>
          <w:rFonts w:cs="Arial"/>
          <w:sz w:val="24"/>
          <w:szCs w:val="24"/>
          <w:lang w:val="pt-BR"/>
        </w:rPr>
      </w:pPr>
      <w:r w:rsidRPr="0091540A">
        <w:rPr>
          <w:rFonts w:cs="Arial"/>
          <w:sz w:val="24"/>
          <w:szCs w:val="24"/>
          <w:lang w:val="pt-BR"/>
        </w:rPr>
        <w:t>II – identificação e representação das partes;</w:t>
      </w:r>
    </w:p>
    <w:p w14:paraId="756A2FFC" w14:textId="77777777" w:rsidR="007F607C" w:rsidRPr="0091540A" w:rsidRDefault="007F607C" w:rsidP="007F607C">
      <w:pPr>
        <w:jc w:val="both"/>
        <w:rPr>
          <w:rFonts w:cs="Arial"/>
          <w:sz w:val="24"/>
          <w:szCs w:val="24"/>
          <w:lang w:val="pt-BR"/>
        </w:rPr>
      </w:pPr>
      <w:r w:rsidRPr="0091540A">
        <w:rPr>
          <w:rFonts w:cs="Arial"/>
          <w:sz w:val="24"/>
          <w:szCs w:val="24"/>
          <w:lang w:val="pt-BR"/>
        </w:rPr>
        <w:t>III – emissão de documentos fiscais;</w:t>
      </w:r>
    </w:p>
    <w:p w14:paraId="05BFCEBC" w14:textId="77777777" w:rsidR="007F607C" w:rsidRPr="0091540A" w:rsidRDefault="007F607C" w:rsidP="007F607C">
      <w:pPr>
        <w:jc w:val="both"/>
        <w:rPr>
          <w:rFonts w:cs="Arial"/>
          <w:sz w:val="24"/>
          <w:szCs w:val="24"/>
          <w:lang w:val="pt-BR"/>
        </w:rPr>
      </w:pPr>
      <w:r w:rsidRPr="0091540A">
        <w:rPr>
          <w:rFonts w:cs="Arial"/>
          <w:sz w:val="24"/>
          <w:szCs w:val="24"/>
          <w:lang w:val="pt-BR"/>
        </w:rPr>
        <w:t>IV – emplacamento, registro e licenciamento dos veículos;</w:t>
      </w:r>
    </w:p>
    <w:p w14:paraId="2A6AC343"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V – </w:t>
      </w:r>
      <w:proofErr w:type="gramStart"/>
      <w:r w:rsidRPr="0091540A">
        <w:rPr>
          <w:rFonts w:cs="Arial"/>
          <w:sz w:val="24"/>
          <w:szCs w:val="24"/>
          <w:lang w:val="pt-BR"/>
        </w:rPr>
        <w:t>execução</w:t>
      </w:r>
      <w:proofErr w:type="gramEnd"/>
      <w:r w:rsidRPr="0091540A">
        <w:rPr>
          <w:rFonts w:cs="Arial"/>
          <w:sz w:val="24"/>
          <w:szCs w:val="24"/>
          <w:lang w:val="pt-BR"/>
        </w:rPr>
        <w:t xml:space="preserve"> financeira e pagamento;</w:t>
      </w:r>
    </w:p>
    <w:p w14:paraId="5CD1A752"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VI – </w:t>
      </w:r>
      <w:proofErr w:type="gramStart"/>
      <w:r w:rsidRPr="0091540A">
        <w:rPr>
          <w:rFonts w:cs="Arial"/>
          <w:sz w:val="24"/>
          <w:szCs w:val="24"/>
          <w:lang w:val="pt-BR"/>
        </w:rPr>
        <w:t>fiscalização</w:t>
      </w:r>
      <w:proofErr w:type="gramEnd"/>
      <w:r w:rsidRPr="0091540A">
        <w:rPr>
          <w:rFonts w:cs="Arial"/>
          <w:sz w:val="24"/>
          <w:szCs w:val="24"/>
          <w:lang w:val="pt-BR"/>
        </w:rPr>
        <w:t xml:space="preserve"> e gestão contratual;</w:t>
      </w:r>
    </w:p>
    <w:p w14:paraId="720CE7A7" w14:textId="77777777" w:rsidR="007F607C" w:rsidRPr="0091540A" w:rsidRDefault="007F607C" w:rsidP="007F607C">
      <w:pPr>
        <w:jc w:val="both"/>
        <w:rPr>
          <w:rFonts w:cs="Arial"/>
          <w:sz w:val="24"/>
          <w:szCs w:val="24"/>
          <w:lang w:val="pt-BR"/>
        </w:rPr>
      </w:pPr>
      <w:r w:rsidRPr="0091540A">
        <w:rPr>
          <w:rFonts w:cs="Arial"/>
          <w:sz w:val="24"/>
          <w:szCs w:val="24"/>
          <w:lang w:val="pt-BR"/>
        </w:rPr>
        <w:t>VII – controle patrimonial;</w:t>
      </w:r>
    </w:p>
    <w:p w14:paraId="741FDCF6" w14:textId="77777777" w:rsidR="007F607C" w:rsidRPr="0091540A" w:rsidRDefault="007F607C" w:rsidP="007F607C">
      <w:pPr>
        <w:jc w:val="both"/>
        <w:rPr>
          <w:rFonts w:cs="Arial"/>
          <w:sz w:val="24"/>
          <w:szCs w:val="24"/>
          <w:lang w:val="pt-BR"/>
        </w:rPr>
      </w:pPr>
      <w:r w:rsidRPr="0091540A">
        <w:rPr>
          <w:rFonts w:cs="Arial"/>
          <w:sz w:val="24"/>
          <w:szCs w:val="24"/>
          <w:lang w:val="pt-BR"/>
        </w:rPr>
        <w:t>VIII – prestação de contas dos recursos vinculados às Emendas Parlamentares; e</w:t>
      </w:r>
    </w:p>
    <w:p w14:paraId="056CCDC5"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IX – </w:t>
      </w:r>
      <w:proofErr w:type="gramStart"/>
      <w:r w:rsidRPr="0091540A">
        <w:rPr>
          <w:rFonts w:cs="Arial"/>
          <w:sz w:val="24"/>
          <w:szCs w:val="24"/>
          <w:lang w:val="pt-BR"/>
        </w:rPr>
        <w:t>cumprimento</w:t>
      </w:r>
      <w:proofErr w:type="gramEnd"/>
      <w:r w:rsidRPr="0091540A">
        <w:rPr>
          <w:rFonts w:cs="Arial"/>
          <w:sz w:val="24"/>
          <w:szCs w:val="24"/>
          <w:lang w:val="pt-BR"/>
        </w:rPr>
        <w:t xml:space="preserve"> de obrigações legais, regulatórias e de controle.</w:t>
      </w:r>
    </w:p>
    <w:p w14:paraId="3A1EB08B" w14:textId="77777777" w:rsidR="007F607C" w:rsidRPr="0091540A" w:rsidRDefault="007F607C" w:rsidP="007F607C">
      <w:pPr>
        <w:jc w:val="both"/>
        <w:rPr>
          <w:rFonts w:cs="Arial"/>
          <w:sz w:val="24"/>
          <w:szCs w:val="24"/>
          <w:lang w:val="pt-BR"/>
        </w:rPr>
      </w:pPr>
      <w:r w:rsidRPr="0091540A">
        <w:rPr>
          <w:rFonts w:cs="Arial"/>
          <w:sz w:val="24"/>
          <w:szCs w:val="24"/>
          <w:lang w:val="pt-BR"/>
        </w:rPr>
        <w:t>21.3. A CONTRATADA deverá adotar medidas técnicas e administrativas razoáveis e adequadas para proteger os dados pessoais contra acesso não autorizado, perda, destruição, alteração, divulgação ou qualquer forma de tratamento inadequado ou ilícito.</w:t>
      </w:r>
    </w:p>
    <w:p w14:paraId="4667A441" w14:textId="77777777" w:rsidR="007F607C" w:rsidRPr="0091540A" w:rsidRDefault="007F607C" w:rsidP="007F607C">
      <w:pPr>
        <w:jc w:val="both"/>
        <w:rPr>
          <w:rFonts w:cs="Arial"/>
          <w:sz w:val="24"/>
          <w:szCs w:val="24"/>
          <w:lang w:val="pt-BR"/>
        </w:rPr>
      </w:pPr>
      <w:r w:rsidRPr="0091540A">
        <w:rPr>
          <w:rFonts w:cs="Arial"/>
          <w:sz w:val="24"/>
          <w:szCs w:val="24"/>
          <w:lang w:val="pt-BR"/>
        </w:rPr>
        <w:t>21.4. É vedado à CONTRATADA utilizar os dados pessoais obtidos em razão deste contrato para finalidade estranha à execução do objeto, bem como compartilhá-los com terceiros sem fundamento legal, necessidade operacional ou autorização juridicamente válida.</w:t>
      </w:r>
    </w:p>
    <w:p w14:paraId="111530B3" w14:textId="77777777" w:rsidR="007F607C" w:rsidRPr="0091540A" w:rsidRDefault="007F607C" w:rsidP="007F607C">
      <w:pPr>
        <w:jc w:val="both"/>
        <w:rPr>
          <w:rFonts w:cs="Arial"/>
          <w:sz w:val="24"/>
          <w:szCs w:val="24"/>
          <w:lang w:val="pt-BR"/>
        </w:rPr>
      </w:pPr>
      <w:r w:rsidRPr="0091540A">
        <w:rPr>
          <w:rFonts w:cs="Arial"/>
          <w:sz w:val="24"/>
          <w:szCs w:val="24"/>
          <w:lang w:val="pt-BR"/>
        </w:rPr>
        <w:t>21.5. O compartilhamento de dados com fabricantes, concessionárias, instituições financeiras, órgãos de trânsito ou outros terceiros somente será admitido quando necessário ao cumprimento das obrigações contratuais ou legais, especialmente para fins de faturamento, emplacamento, licenciamento, garantia e registro dos veículos.</w:t>
      </w:r>
    </w:p>
    <w:p w14:paraId="74FA09C2" w14:textId="77777777" w:rsidR="007F607C" w:rsidRPr="0091540A" w:rsidRDefault="007F607C" w:rsidP="007F607C">
      <w:pPr>
        <w:jc w:val="both"/>
        <w:rPr>
          <w:rFonts w:cs="Arial"/>
          <w:sz w:val="24"/>
          <w:szCs w:val="24"/>
          <w:lang w:val="pt-BR"/>
        </w:rPr>
      </w:pPr>
      <w:r w:rsidRPr="0091540A">
        <w:rPr>
          <w:rFonts w:cs="Arial"/>
          <w:sz w:val="24"/>
          <w:szCs w:val="24"/>
          <w:lang w:val="pt-BR"/>
        </w:rPr>
        <w:t>21.6. A CONTRATADA deverá limitar o acesso aos dados pessoais aos empregados, prepostos ou terceiros que efetivamente necessitem deles para a execução do contrato, responsabilizando-se pela observância das obrigações de confidencialidade e proteção de dados.</w:t>
      </w:r>
    </w:p>
    <w:p w14:paraId="3755434D" w14:textId="77777777" w:rsidR="007F607C" w:rsidRPr="0091540A" w:rsidRDefault="007F607C" w:rsidP="007F607C">
      <w:pPr>
        <w:jc w:val="both"/>
        <w:rPr>
          <w:rFonts w:cs="Arial"/>
          <w:sz w:val="24"/>
          <w:szCs w:val="24"/>
          <w:lang w:val="pt-BR"/>
        </w:rPr>
      </w:pPr>
      <w:r w:rsidRPr="0091540A">
        <w:rPr>
          <w:rFonts w:cs="Arial"/>
          <w:sz w:val="24"/>
          <w:szCs w:val="24"/>
          <w:lang w:val="pt-BR"/>
        </w:rPr>
        <w:t>21.7. A CONTRATADA deverá comunicar à CONTRATANTE, em prazo razoável e sem demora indevida, qualquer incidente de segurança que possa acarretar risco ou dano relevante aos titulares dos dados pessoais relacionados à execução contratual, fornecendo as informações necessárias para adoção das providências cabíveis.</w:t>
      </w:r>
    </w:p>
    <w:p w14:paraId="5D03A322" w14:textId="77777777" w:rsidR="007F607C" w:rsidRPr="0091540A" w:rsidRDefault="007F607C" w:rsidP="007F607C">
      <w:pPr>
        <w:jc w:val="both"/>
        <w:rPr>
          <w:rFonts w:cs="Arial"/>
          <w:sz w:val="24"/>
          <w:szCs w:val="24"/>
          <w:lang w:val="pt-BR"/>
        </w:rPr>
      </w:pPr>
      <w:r w:rsidRPr="0091540A">
        <w:rPr>
          <w:rFonts w:cs="Arial"/>
          <w:sz w:val="24"/>
          <w:szCs w:val="24"/>
          <w:lang w:val="pt-BR"/>
        </w:rPr>
        <w:t>21.8. Encerrada a finalidade do tratamento, os dados pessoais deverão ser eliminados, anonimizados ou mantidos somente pelo período necessário ao cumprimento de obrigação legal, regulatória, contratual ou de controle.</w:t>
      </w:r>
    </w:p>
    <w:p w14:paraId="6F963819" w14:textId="77777777" w:rsidR="007F607C" w:rsidRPr="0091540A" w:rsidRDefault="007F607C" w:rsidP="007F607C">
      <w:pPr>
        <w:jc w:val="both"/>
        <w:rPr>
          <w:rFonts w:cs="Arial"/>
          <w:sz w:val="24"/>
          <w:szCs w:val="24"/>
          <w:lang w:val="pt-BR"/>
        </w:rPr>
      </w:pPr>
      <w:r w:rsidRPr="0091540A">
        <w:rPr>
          <w:rFonts w:cs="Arial"/>
          <w:sz w:val="24"/>
          <w:szCs w:val="24"/>
          <w:lang w:val="pt-BR"/>
        </w:rPr>
        <w:t>21.9. A CONTRATADA responderá pelos danos decorrentes do tratamento irregular de dados pessoais quando caracterizada sua responsabilidade, sem prejuízo das demais sanções previstas na legislação aplicável.</w:t>
      </w:r>
    </w:p>
    <w:p w14:paraId="70F314BC" w14:textId="77777777" w:rsidR="007F607C" w:rsidRPr="0091540A" w:rsidRDefault="007F607C" w:rsidP="007F607C">
      <w:pPr>
        <w:jc w:val="both"/>
        <w:rPr>
          <w:rFonts w:cs="Arial"/>
          <w:sz w:val="24"/>
          <w:szCs w:val="24"/>
          <w:lang w:val="pt-BR"/>
        </w:rPr>
      </w:pPr>
      <w:r w:rsidRPr="0091540A">
        <w:rPr>
          <w:rFonts w:cs="Arial"/>
          <w:sz w:val="24"/>
          <w:szCs w:val="24"/>
          <w:lang w:val="pt-BR"/>
        </w:rPr>
        <w:t>21.10. As obrigações previstas nesta cláusula permanecerão aplicáveis enquanto houver tratamento de dados pessoais relacionado ao contrato, ainda que após seu encerramento, quando subsistir dever legal de guarda, sigilo ou proteção.</w:t>
      </w:r>
    </w:p>
    <w:p w14:paraId="386F61AA" w14:textId="77777777" w:rsidR="007F607C" w:rsidRPr="0091540A" w:rsidRDefault="007F607C" w:rsidP="007F607C">
      <w:pPr>
        <w:jc w:val="both"/>
        <w:rPr>
          <w:rFonts w:cs="Arial"/>
          <w:sz w:val="24"/>
          <w:szCs w:val="24"/>
          <w:lang w:val="pt-BR"/>
        </w:rPr>
      </w:pPr>
      <w:r w:rsidRPr="0091540A">
        <w:rPr>
          <w:rFonts w:cs="Arial"/>
          <w:sz w:val="24"/>
          <w:szCs w:val="24"/>
          <w:lang w:val="pt-BR"/>
        </w:rPr>
        <w:t>21.11. Para os fins desta contratação, as partes reconhecem que o tratamento de dados pessoais possui natureza acessória ao objeto principal, devendo ser observado o princípio da necessidade, com utilização apenas das informações estritamente indispensáveis à execução contratual.</w:t>
      </w:r>
    </w:p>
    <w:p w14:paraId="240289DB" w14:textId="77777777" w:rsidR="00C66FB8" w:rsidRPr="0091540A" w:rsidRDefault="00C66FB8" w:rsidP="007F607C">
      <w:pPr>
        <w:jc w:val="both"/>
        <w:rPr>
          <w:rFonts w:cs="Arial"/>
          <w:b/>
          <w:bCs/>
          <w:sz w:val="24"/>
          <w:szCs w:val="24"/>
          <w:lang w:val="pt-BR"/>
        </w:rPr>
      </w:pPr>
    </w:p>
    <w:p w14:paraId="106F5AE5" w14:textId="77777777" w:rsidR="007F607C" w:rsidRPr="0091540A" w:rsidRDefault="007F607C" w:rsidP="007F607C">
      <w:pPr>
        <w:jc w:val="both"/>
        <w:rPr>
          <w:rFonts w:cs="Arial"/>
          <w:b/>
          <w:bCs/>
          <w:sz w:val="24"/>
          <w:szCs w:val="24"/>
          <w:lang w:val="pt-BR"/>
        </w:rPr>
      </w:pPr>
      <w:r w:rsidRPr="0091540A">
        <w:rPr>
          <w:rFonts w:cs="Arial"/>
          <w:b/>
          <w:bCs/>
          <w:sz w:val="24"/>
          <w:szCs w:val="24"/>
          <w:lang w:val="pt-BR"/>
        </w:rPr>
        <w:t>CLÁUSULA VIGÉSIMA SEGUNDA – DA PUBLICIDADE E EFICÁCIA</w:t>
      </w:r>
    </w:p>
    <w:p w14:paraId="1AFECFD8" w14:textId="77777777" w:rsidR="007F607C" w:rsidRPr="0091540A" w:rsidRDefault="007F607C" w:rsidP="007F607C">
      <w:pPr>
        <w:jc w:val="both"/>
        <w:rPr>
          <w:rFonts w:cs="Arial"/>
          <w:sz w:val="24"/>
          <w:szCs w:val="24"/>
          <w:lang w:val="pt-BR"/>
        </w:rPr>
      </w:pPr>
      <w:r w:rsidRPr="0091540A">
        <w:rPr>
          <w:rFonts w:cs="Arial"/>
          <w:sz w:val="24"/>
          <w:szCs w:val="24"/>
          <w:lang w:val="pt-BR"/>
        </w:rPr>
        <w:lastRenderedPageBreak/>
        <w:t>22.1. A divulgação do contrato no Portal Nacional de Contratações Públicas – PNCP será realizada nos termos e prazos previstos na Lei nº 14.133/2021, constituindo requisito de eficácia quando exigido pela legislação.</w:t>
      </w:r>
    </w:p>
    <w:p w14:paraId="3C786457" w14:textId="77777777" w:rsidR="007F607C" w:rsidRPr="0091540A" w:rsidRDefault="007F607C" w:rsidP="007F607C">
      <w:pPr>
        <w:jc w:val="both"/>
        <w:rPr>
          <w:rFonts w:cs="Arial"/>
          <w:sz w:val="24"/>
          <w:szCs w:val="24"/>
          <w:lang w:val="pt-BR"/>
        </w:rPr>
      </w:pPr>
      <w:r w:rsidRPr="0091540A">
        <w:rPr>
          <w:rFonts w:cs="Arial"/>
          <w:sz w:val="24"/>
          <w:szCs w:val="24"/>
          <w:lang w:val="pt-BR"/>
        </w:rPr>
        <w:t>22.2. Serão ainda promovidas as publicações nos demais meios oficiais exigidos pela legislação e regulamentação aplicável.</w:t>
      </w:r>
    </w:p>
    <w:p w14:paraId="71AE3365" w14:textId="77777777" w:rsidR="00C66FB8" w:rsidRPr="0091540A" w:rsidRDefault="00C66FB8" w:rsidP="007F607C">
      <w:pPr>
        <w:jc w:val="both"/>
        <w:rPr>
          <w:rFonts w:cs="Arial"/>
          <w:b/>
          <w:sz w:val="24"/>
          <w:szCs w:val="24"/>
          <w:lang w:val="pt-BR"/>
        </w:rPr>
      </w:pPr>
    </w:p>
    <w:p w14:paraId="42F6A912" w14:textId="77777777" w:rsidR="007F607C" w:rsidRPr="0091540A" w:rsidRDefault="007F607C" w:rsidP="007F607C">
      <w:pPr>
        <w:jc w:val="both"/>
        <w:rPr>
          <w:rFonts w:cs="Arial"/>
          <w:b/>
          <w:bCs/>
          <w:sz w:val="24"/>
          <w:szCs w:val="24"/>
          <w:lang w:val="pt-BR"/>
        </w:rPr>
      </w:pPr>
      <w:r w:rsidRPr="0091540A">
        <w:rPr>
          <w:rFonts w:cs="Arial"/>
          <w:b/>
          <w:bCs/>
          <w:sz w:val="24"/>
          <w:szCs w:val="24"/>
          <w:lang w:val="pt-BR"/>
        </w:rPr>
        <w:t>CLÁUSULA VIGÉSIMA TERCEIRA – DAS COMUNICAÇÕES</w:t>
      </w:r>
    </w:p>
    <w:p w14:paraId="0BC0E94A" w14:textId="77777777" w:rsidR="007F607C" w:rsidRPr="0091540A" w:rsidRDefault="007F607C" w:rsidP="007F607C">
      <w:pPr>
        <w:jc w:val="both"/>
        <w:rPr>
          <w:rFonts w:cs="Arial"/>
          <w:sz w:val="24"/>
          <w:szCs w:val="24"/>
          <w:lang w:val="pt-BR"/>
        </w:rPr>
      </w:pPr>
      <w:r w:rsidRPr="0091540A">
        <w:rPr>
          <w:rFonts w:cs="Arial"/>
          <w:sz w:val="24"/>
          <w:szCs w:val="24"/>
          <w:lang w:val="pt-BR"/>
        </w:rPr>
        <w:t>23.1. As comunicações entre as partes relacionadas à execução contratual deverão ocorrer preferencialmente por escrito, inclusive por meio eletrônico, com possibilidade de comprovação do envio e recebimento.</w:t>
      </w:r>
    </w:p>
    <w:p w14:paraId="02C275E2" w14:textId="77777777" w:rsidR="007F607C" w:rsidRPr="0091540A" w:rsidRDefault="007F607C" w:rsidP="007F607C">
      <w:pPr>
        <w:jc w:val="both"/>
        <w:rPr>
          <w:rFonts w:cs="Arial"/>
          <w:sz w:val="24"/>
          <w:szCs w:val="24"/>
          <w:lang w:val="pt-BR"/>
        </w:rPr>
      </w:pPr>
      <w:r w:rsidRPr="0091540A">
        <w:rPr>
          <w:rFonts w:cs="Arial"/>
          <w:sz w:val="24"/>
          <w:szCs w:val="24"/>
          <w:lang w:val="pt-BR"/>
        </w:rPr>
        <w:t>23.2. A CONTRATADA deverá manter atualizados seus endereços físico e eletrônico, telefone e dados de seus representantes.</w:t>
      </w:r>
    </w:p>
    <w:p w14:paraId="793102D7" w14:textId="77777777" w:rsidR="00C66FB8" w:rsidRPr="0091540A" w:rsidRDefault="00C66FB8" w:rsidP="007F607C">
      <w:pPr>
        <w:jc w:val="both"/>
        <w:rPr>
          <w:rFonts w:cs="Arial"/>
          <w:b/>
          <w:sz w:val="24"/>
          <w:szCs w:val="24"/>
          <w:lang w:val="pt-BR"/>
        </w:rPr>
      </w:pPr>
    </w:p>
    <w:p w14:paraId="6846E499" w14:textId="77777777" w:rsidR="007F607C" w:rsidRPr="0091540A" w:rsidRDefault="007F607C" w:rsidP="007F607C">
      <w:pPr>
        <w:jc w:val="both"/>
        <w:rPr>
          <w:rFonts w:cs="Arial"/>
          <w:b/>
          <w:bCs/>
          <w:sz w:val="24"/>
          <w:szCs w:val="24"/>
          <w:lang w:val="pt-BR"/>
        </w:rPr>
      </w:pPr>
      <w:r w:rsidRPr="0091540A">
        <w:rPr>
          <w:rFonts w:cs="Arial"/>
          <w:b/>
          <w:bCs/>
          <w:sz w:val="24"/>
          <w:szCs w:val="24"/>
          <w:lang w:val="pt-BR"/>
        </w:rPr>
        <w:t>CLÁUSULA VIGÉSIMA QUARTA – DA RESPONSABILIDADE POR VÍCIOS E DANOS</w:t>
      </w:r>
    </w:p>
    <w:p w14:paraId="02BCA11F" w14:textId="77777777" w:rsidR="007F607C" w:rsidRPr="0091540A" w:rsidRDefault="007F607C" w:rsidP="007F607C">
      <w:pPr>
        <w:jc w:val="both"/>
        <w:rPr>
          <w:rFonts w:cs="Arial"/>
          <w:sz w:val="24"/>
          <w:szCs w:val="24"/>
          <w:lang w:val="pt-BR"/>
        </w:rPr>
      </w:pPr>
      <w:r w:rsidRPr="0091540A">
        <w:rPr>
          <w:rFonts w:cs="Arial"/>
          <w:sz w:val="24"/>
          <w:szCs w:val="24"/>
          <w:lang w:val="pt-BR"/>
        </w:rPr>
        <w:t>24.1. O recebimento definitivo não exclui a responsabilidade da CONTRATADA pela qualidade, segurança, durabilidade, vícios ocultos ou defeitos do objeto.</w:t>
      </w:r>
    </w:p>
    <w:p w14:paraId="197DC615" w14:textId="77777777" w:rsidR="007F607C" w:rsidRPr="0091540A" w:rsidRDefault="007F607C" w:rsidP="007F607C">
      <w:pPr>
        <w:jc w:val="both"/>
        <w:rPr>
          <w:rFonts w:cs="Arial"/>
          <w:sz w:val="24"/>
          <w:szCs w:val="24"/>
          <w:lang w:val="pt-BR"/>
        </w:rPr>
      </w:pPr>
      <w:r w:rsidRPr="0091540A">
        <w:rPr>
          <w:rFonts w:cs="Arial"/>
          <w:sz w:val="24"/>
          <w:szCs w:val="24"/>
          <w:lang w:val="pt-BR"/>
        </w:rPr>
        <w:t>24.2. A CONTRATADA responderá pelos danos decorrentes de defeitos do fornecimento quando caracterizada sua responsabilidade, sem prejuízo das garantias legais e contratuais aplicáveis.</w:t>
      </w:r>
    </w:p>
    <w:p w14:paraId="0924C05E" w14:textId="77777777" w:rsidR="00C66FB8" w:rsidRPr="0091540A" w:rsidRDefault="00C66FB8" w:rsidP="007F607C">
      <w:pPr>
        <w:jc w:val="both"/>
        <w:rPr>
          <w:rFonts w:cs="Arial"/>
          <w:b/>
          <w:sz w:val="24"/>
          <w:szCs w:val="24"/>
          <w:lang w:val="pt-BR"/>
        </w:rPr>
      </w:pPr>
    </w:p>
    <w:p w14:paraId="61F48B1F" w14:textId="77777777" w:rsidR="007F607C" w:rsidRPr="0091540A" w:rsidRDefault="007F607C" w:rsidP="007F607C">
      <w:pPr>
        <w:jc w:val="both"/>
        <w:rPr>
          <w:rFonts w:cs="Arial"/>
          <w:b/>
          <w:bCs/>
          <w:sz w:val="24"/>
          <w:szCs w:val="24"/>
          <w:lang w:val="pt-BR"/>
        </w:rPr>
      </w:pPr>
      <w:r w:rsidRPr="0091540A">
        <w:rPr>
          <w:rFonts w:cs="Arial"/>
          <w:b/>
          <w:bCs/>
          <w:sz w:val="24"/>
          <w:szCs w:val="24"/>
          <w:lang w:val="pt-BR"/>
        </w:rPr>
        <w:t>CLÁUSULA VIGÉSIMA QUINTA – DOS CASOS OMISSOS</w:t>
      </w:r>
    </w:p>
    <w:p w14:paraId="7D8A0E35" w14:textId="77777777" w:rsidR="007F607C" w:rsidRPr="0091540A" w:rsidRDefault="007F607C" w:rsidP="007F607C">
      <w:pPr>
        <w:jc w:val="both"/>
        <w:rPr>
          <w:rFonts w:cs="Arial"/>
          <w:sz w:val="24"/>
          <w:szCs w:val="24"/>
          <w:lang w:val="pt-BR"/>
        </w:rPr>
      </w:pPr>
      <w:r w:rsidRPr="0091540A">
        <w:rPr>
          <w:rFonts w:cs="Arial"/>
          <w:sz w:val="24"/>
          <w:szCs w:val="24"/>
          <w:lang w:val="pt-BR"/>
        </w:rPr>
        <w:t>25.1. Os casos omissos serão resolvidos de acordo com a Lei Federal nº 14.133/2021, os princípios gerais do Direito Administrativo e as demais normas aplicáveis.</w:t>
      </w:r>
    </w:p>
    <w:p w14:paraId="34500150" w14:textId="77777777" w:rsidR="00C66FB8" w:rsidRPr="0091540A" w:rsidRDefault="00C66FB8" w:rsidP="007F607C">
      <w:pPr>
        <w:jc w:val="both"/>
        <w:rPr>
          <w:rFonts w:cs="Arial"/>
          <w:b/>
          <w:sz w:val="24"/>
          <w:szCs w:val="24"/>
          <w:lang w:val="pt-BR"/>
        </w:rPr>
      </w:pPr>
    </w:p>
    <w:p w14:paraId="7C4F2FDA" w14:textId="77777777" w:rsidR="007F607C" w:rsidRPr="0091540A" w:rsidRDefault="007F607C" w:rsidP="007F607C">
      <w:pPr>
        <w:jc w:val="both"/>
        <w:rPr>
          <w:rFonts w:cs="Arial"/>
          <w:b/>
          <w:bCs/>
          <w:sz w:val="24"/>
          <w:szCs w:val="24"/>
          <w:lang w:val="pt-BR"/>
        </w:rPr>
      </w:pPr>
      <w:r w:rsidRPr="0091540A">
        <w:rPr>
          <w:rFonts w:cs="Arial"/>
          <w:b/>
          <w:bCs/>
          <w:sz w:val="24"/>
          <w:szCs w:val="24"/>
          <w:lang w:val="pt-BR"/>
        </w:rPr>
        <w:t>CLÁUSULA VIGÉSIMA SEXTA – DO FORO</w:t>
      </w:r>
    </w:p>
    <w:p w14:paraId="04EBBD94" w14:textId="77777777" w:rsidR="007F607C" w:rsidRPr="0091540A" w:rsidRDefault="007F607C" w:rsidP="007F607C">
      <w:pPr>
        <w:jc w:val="both"/>
        <w:rPr>
          <w:rFonts w:cs="Arial"/>
          <w:sz w:val="24"/>
          <w:szCs w:val="24"/>
          <w:lang w:val="pt-BR"/>
        </w:rPr>
      </w:pPr>
      <w:r w:rsidRPr="0091540A">
        <w:rPr>
          <w:rFonts w:cs="Arial"/>
          <w:sz w:val="24"/>
          <w:szCs w:val="24"/>
          <w:lang w:val="pt-BR"/>
        </w:rPr>
        <w:t xml:space="preserve">26.1. Fica eleito o foro da comarca competente para o Município de </w:t>
      </w:r>
      <w:proofErr w:type="spellStart"/>
      <w:r w:rsidRPr="0091540A">
        <w:rPr>
          <w:rFonts w:cs="Arial"/>
          <w:sz w:val="24"/>
          <w:szCs w:val="24"/>
          <w:lang w:val="pt-BR"/>
        </w:rPr>
        <w:t>Barrolândia</w:t>
      </w:r>
      <w:proofErr w:type="spellEnd"/>
      <w:r w:rsidRPr="0091540A">
        <w:rPr>
          <w:rFonts w:cs="Arial"/>
          <w:sz w:val="24"/>
          <w:szCs w:val="24"/>
          <w:lang w:val="pt-BR"/>
        </w:rPr>
        <w:t xml:space="preserve"> – TO para dirimir as controvérsias decorrentes deste contrato que não puderem ser solucionadas administrativamente ou por meio consensual legalmente admitido.</w:t>
      </w:r>
    </w:p>
    <w:p w14:paraId="62D48226" w14:textId="77777777" w:rsidR="007F607C" w:rsidRPr="0091540A" w:rsidRDefault="007F607C" w:rsidP="007F607C">
      <w:pPr>
        <w:jc w:val="both"/>
        <w:rPr>
          <w:rFonts w:cs="Arial"/>
          <w:b/>
          <w:sz w:val="24"/>
          <w:szCs w:val="24"/>
          <w:lang w:val="pt-BR"/>
        </w:rPr>
      </w:pPr>
    </w:p>
    <w:p w14:paraId="0D91CC2A" w14:textId="77777777" w:rsidR="007F607C" w:rsidRPr="0091540A" w:rsidRDefault="007F607C" w:rsidP="007F607C">
      <w:pPr>
        <w:jc w:val="both"/>
        <w:rPr>
          <w:rFonts w:cs="Arial"/>
          <w:b/>
          <w:sz w:val="24"/>
          <w:szCs w:val="24"/>
          <w:lang w:val="pt-BR"/>
        </w:rPr>
      </w:pPr>
    </w:p>
    <w:p w14:paraId="2D52315D" w14:textId="77777777" w:rsidR="007F607C" w:rsidRPr="0091540A" w:rsidRDefault="007F607C" w:rsidP="007F607C">
      <w:pPr>
        <w:jc w:val="right"/>
        <w:rPr>
          <w:rFonts w:cs="Arial"/>
          <w:b/>
          <w:sz w:val="24"/>
          <w:szCs w:val="24"/>
          <w:lang w:val="pt-BR"/>
        </w:rPr>
      </w:pPr>
      <w:proofErr w:type="spellStart"/>
      <w:r w:rsidRPr="0091540A">
        <w:rPr>
          <w:rFonts w:cs="Arial"/>
          <w:b/>
          <w:sz w:val="24"/>
          <w:szCs w:val="24"/>
          <w:lang w:val="pt-BR"/>
        </w:rPr>
        <w:t>Barrolândia</w:t>
      </w:r>
      <w:proofErr w:type="spellEnd"/>
      <w:r w:rsidRPr="0091540A">
        <w:rPr>
          <w:rFonts w:cs="Arial"/>
          <w:b/>
          <w:sz w:val="24"/>
          <w:szCs w:val="24"/>
          <w:lang w:val="pt-BR"/>
        </w:rPr>
        <w:t xml:space="preserve"> – TO, ____ de __________________ </w:t>
      </w:r>
      <w:proofErr w:type="spellStart"/>
      <w:r w:rsidRPr="0091540A">
        <w:rPr>
          <w:rFonts w:cs="Arial"/>
          <w:b/>
          <w:sz w:val="24"/>
          <w:szCs w:val="24"/>
          <w:lang w:val="pt-BR"/>
        </w:rPr>
        <w:t>de</w:t>
      </w:r>
      <w:proofErr w:type="spellEnd"/>
      <w:r w:rsidRPr="0091540A">
        <w:rPr>
          <w:rFonts w:cs="Arial"/>
          <w:b/>
          <w:sz w:val="24"/>
          <w:szCs w:val="24"/>
          <w:lang w:val="pt-BR"/>
        </w:rPr>
        <w:t xml:space="preserve"> 2026.</w:t>
      </w:r>
    </w:p>
    <w:p w14:paraId="453C88EA" w14:textId="77777777" w:rsidR="00C66FB8" w:rsidRPr="0091540A" w:rsidRDefault="00C66FB8" w:rsidP="007F607C">
      <w:pPr>
        <w:jc w:val="right"/>
        <w:rPr>
          <w:rFonts w:cs="Arial"/>
          <w:b/>
          <w:sz w:val="24"/>
          <w:szCs w:val="24"/>
          <w:lang w:val="pt-BR"/>
        </w:rPr>
      </w:pPr>
    </w:p>
    <w:p w14:paraId="3E5D4177" w14:textId="77777777" w:rsidR="007F607C" w:rsidRPr="0091540A" w:rsidRDefault="007F607C" w:rsidP="007F607C">
      <w:pPr>
        <w:jc w:val="right"/>
        <w:rPr>
          <w:rFonts w:cs="Arial"/>
          <w:b/>
          <w:sz w:val="24"/>
          <w:szCs w:val="24"/>
          <w:lang w:val="pt-BR"/>
        </w:rPr>
      </w:pPr>
    </w:p>
    <w:p w14:paraId="1AA53E83" w14:textId="77777777" w:rsidR="007F607C" w:rsidRPr="0091540A" w:rsidRDefault="007F607C" w:rsidP="007F607C">
      <w:pPr>
        <w:jc w:val="both"/>
        <w:rPr>
          <w:rFonts w:cs="Arial"/>
          <w:b/>
          <w:sz w:val="24"/>
          <w:szCs w:val="24"/>
          <w:lang w:val="pt-BR"/>
        </w:rPr>
      </w:pPr>
    </w:p>
    <w:p w14:paraId="505BD79E" w14:textId="77777777" w:rsidR="007F607C" w:rsidRPr="0091540A" w:rsidRDefault="007F607C" w:rsidP="007F607C">
      <w:pPr>
        <w:jc w:val="center"/>
        <w:rPr>
          <w:rFonts w:cs="Arial"/>
          <w:b/>
          <w:sz w:val="24"/>
          <w:szCs w:val="24"/>
          <w:lang w:val="pt-BR"/>
        </w:rPr>
      </w:pPr>
      <w:r w:rsidRPr="0091540A">
        <w:rPr>
          <w:rFonts w:cs="Arial"/>
          <w:b/>
          <w:sz w:val="24"/>
          <w:szCs w:val="24"/>
          <w:lang w:val="pt-BR"/>
        </w:rPr>
        <w:t>FUNDO MUNICIPAL DE SAÚDE DE BARROLÂNDIA – TO</w:t>
      </w:r>
      <w:r w:rsidRPr="0091540A">
        <w:rPr>
          <w:rFonts w:cs="Arial"/>
          <w:b/>
          <w:sz w:val="24"/>
          <w:szCs w:val="24"/>
          <w:lang w:val="pt-BR"/>
        </w:rPr>
        <w:br/>
        <w:t>CNPJ nº 11.391.015/0001-44</w:t>
      </w:r>
    </w:p>
    <w:p w14:paraId="6E6BB2CB" w14:textId="77777777" w:rsidR="007F607C" w:rsidRPr="0091540A" w:rsidRDefault="007F607C" w:rsidP="007F607C">
      <w:pPr>
        <w:jc w:val="center"/>
        <w:rPr>
          <w:rFonts w:cs="Arial"/>
          <w:b/>
          <w:sz w:val="24"/>
          <w:szCs w:val="24"/>
          <w:lang w:val="pt-BR"/>
        </w:rPr>
      </w:pPr>
      <w:r w:rsidRPr="0091540A">
        <w:rPr>
          <w:rFonts w:cs="Arial"/>
          <w:b/>
          <w:bCs/>
          <w:sz w:val="24"/>
          <w:szCs w:val="24"/>
          <w:lang w:val="pt-BR"/>
        </w:rPr>
        <w:t>CONTRATANTE</w:t>
      </w:r>
    </w:p>
    <w:p w14:paraId="34B71341" w14:textId="77777777" w:rsidR="007F607C" w:rsidRPr="0091540A" w:rsidRDefault="007F607C" w:rsidP="007F607C">
      <w:pPr>
        <w:jc w:val="center"/>
        <w:rPr>
          <w:rFonts w:cs="Arial"/>
          <w:b/>
          <w:sz w:val="24"/>
          <w:szCs w:val="24"/>
          <w:lang w:val="pt-BR"/>
        </w:rPr>
      </w:pPr>
    </w:p>
    <w:p w14:paraId="6E6A61AD" w14:textId="77777777" w:rsidR="007F607C" w:rsidRPr="0091540A" w:rsidRDefault="007F607C" w:rsidP="007F607C">
      <w:pPr>
        <w:jc w:val="center"/>
        <w:rPr>
          <w:rFonts w:cs="Arial"/>
          <w:b/>
          <w:bCs/>
          <w:sz w:val="24"/>
          <w:szCs w:val="24"/>
          <w:lang w:val="pt-BR"/>
        </w:rPr>
      </w:pPr>
    </w:p>
    <w:p w14:paraId="02322B7A" w14:textId="77777777" w:rsidR="007F607C" w:rsidRPr="0091540A" w:rsidRDefault="007F607C" w:rsidP="007F607C">
      <w:pPr>
        <w:jc w:val="center"/>
        <w:rPr>
          <w:rFonts w:cs="Arial"/>
          <w:b/>
          <w:sz w:val="24"/>
          <w:szCs w:val="24"/>
          <w:lang w:val="pt-BR"/>
        </w:rPr>
      </w:pPr>
    </w:p>
    <w:p w14:paraId="59BAA416" w14:textId="77777777" w:rsidR="007F607C" w:rsidRPr="0091540A" w:rsidRDefault="007F607C" w:rsidP="007F607C">
      <w:pPr>
        <w:jc w:val="center"/>
        <w:rPr>
          <w:rFonts w:cs="Arial"/>
          <w:b/>
          <w:sz w:val="24"/>
          <w:szCs w:val="24"/>
          <w:lang w:val="pt-BR"/>
        </w:rPr>
      </w:pPr>
    </w:p>
    <w:p w14:paraId="6835C5BF" w14:textId="77777777" w:rsidR="007F607C" w:rsidRPr="0091540A" w:rsidRDefault="007F607C" w:rsidP="007F607C">
      <w:pPr>
        <w:jc w:val="center"/>
        <w:rPr>
          <w:rFonts w:cs="Arial"/>
          <w:b/>
          <w:sz w:val="24"/>
          <w:szCs w:val="24"/>
          <w:lang w:val="pt-BR"/>
        </w:rPr>
      </w:pPr>
      <w:r w:rsidRPr="0091540A">
        <w:rPr>
          <w:rFonts w:cs="Arial"/>
          <w:b/>
          <w:sz w:val="24"/>
          <w:szCs w:val="24"/>
          <w:lang w:val="pt-BR"/>
        </w:rPr>
        <w:t>Razão Social: _______________________________</w:t>
      </w:r>
      <w:r w:rsidRPr="0091540A">
        <w:rPr>
          <w:rFonts w:cs="Arial"/>
          <w:b/>
          <w:sz w:val="24"/>
          <w:szCs w:val="24"/>
          <w:lang w:val="pt-BR"/>
        </w:rPr>
        <w:br/>
        <w:t>CNPJ nº ___________________________________</w:t>
      </w:r>
    </w:p>
    <w:p w14:paraId="71F0147D" w14:textId="77777777" w:rsidR="007F607C" w:rsidRPr="0091540A" w:rsidRDefault="007F607C" w:rsidP="007F607C">
      <w:pPr>
        <w:jc w:val="center"/>
        <w:rPr>
          <w:rFonts w:cs="Arial"/>
          <w:b/>
          <w:bCs/>
          <w:sz w:val="24"/>
          <w:szCs w:val="24"/>
          <w:lang w:val="pt-BR"/>
        </w:rPr>
      </w:pPr>
      <w:r w:rsidRPr="0091540A">
        <w:rPr>
          <w:rFonts w:cs="Arial"/>
          <w:b/>
          <w:bCs/>
          <w:sz w:val="24"/>
          <w:szCs w:val="24"/>
          <w:lang w:val="pt-BR"/>
        </w:rPr>
        <w:t>CONTRATADA</w:t>
      </w:r>
    </w:p>
    <w:p w14:paraId="224EF307" w14:textId="77777777" w:rsidR="007F607C" w:rsidRPr="0091540A" w:rsidRDefault="007F607C" w:rsidP="007F607C">
      <w:pPr>
        <w:rPr>
          <w:rFonts w:cs="Arial"/>
          <w:b/>
          <w:bCs/>
          <w:sz w:val="24"/>
          <w:szCs w:val="24"/>
          <w:lang w:val="pt-BR"/>
        </w:rPr>
      </w:pPr>
    </w:p>
    <w:p w14:paraId="49CE1182" w14:textId="77777777" w:rsidR="007F607C" w:rsidRPr="0091540A" w:rsidRDefault="007F607C" w:rsidP="007F607C">
      <w:pPr>
        <w:rPr>
          <w:rFonts w:cs="Arial"/>
          <w:b/>
          <w:sz w:val="24"/>
          <w:szCs w:val="24"/>
          <w:lang w:val="pt-BR"/>
        </w:rPr>
      </w:pPr>
      <w:r w:rsidRPr="0091540A">
        <w:rPr>
          <w:rFonts w:cs="Arial"/>
          <w:b/>
          <w:bCs/>
          <w:sz w:val="24"/>
          <w:szCs w:val="24"/>
          <w:lang w:val="pt-BR"/>
        </w:rPr>
        <w:t>TESTEMUNHAS:</w:t>
      </w:r>
    </w:p>
    <w:p w14:paraId="01828A63" w14:textId="77777777" w:rsidR="007F607C" w:rsidRPr="0091540A" w:rsidRDefault="007F607C" w:rsidP="007F607C">
      <w:pPr>
        <w:numPr>
          <w:ilvl w:val="0"/>
          <w:numId w:val="17"/>
        </w:numPr>
        <w:rPr>
          <w:rFonts w:cs="Arial"/>
          <w:b/>
          <w:sz w:val="24"/>
          <w:szCs w:val="24"/>
          <w:lang w:val="pt-BR"/>
        </w:rPr>
      </w:pPr>
    </w:p>
    <w:p w14:paraId="0803A97F" w14:textId="77777777" w:rsidR="007F607C" w:rsidRPr="0091540A" w:rsidRDefault="007F607C" w:rsidP="007F607C">
      <w:pPr>
        <w:rPr>
          <w:rFonts w:cs="Arial"/>
          <w:b/>
          <w:sz w:val="24"/>
          <w:szCs w:val="24"/>
          <w:lang w:val="pt-BR"/>
        </w:rPr>
      </w:pPr>
      <w:r w:rsidRPr="0091540A">
        <w:rPr>
          <w:rFonts w:cs="Arial"/>
          <w:b/>
          <w:sz w:val="24"/>
          <w:szCs w:val="24"/>
          <w:lang w:val="pt-BR"/>
        </w:rPr>
        <w:lastRenderedPageBreak/>
        <w:t>CPF: ______________________________________</w:t>
      </w:r>
    </w:p>
    <w:p w14:paraId="0F8A2317" w14:textId="77777777" w:rsidR="007F607C" w:rsidRPr="0091540A" w:rsidRDefault="007F607C" w:rsidP="007F607C">
      <w:pPr>
        <w:numPr>
          <w:ilvl w:val="0"/>
          <w:numId w:val="18"/>
        </w:numPr>
        <w:rPr>
          <w:rFonts w:cs="Arial"/>
          <w:b/>
          <w:sz w:val="24"/>
          <w:szCs w:val="24"/>
          <w:lang w:val="pt-BR"/>
        </w:rPr>
      </w:pPr>
    </w:p>
    <w:p w14:paraId="4170DFF1" w14:textId="77777777" w:rsidR="007F607C" w:rsidRPr="0091540A" w:rsidRDefault="007F607C" w:rsidP="007F607C">
      <w:pPr>
        <w:rPr>
          <w:rFonts w:cs="Arial"/>
          <w:b/>
          <w:sz w:val="24"/>
          <w:szCs w:val="24"/>
          <w:lang w:val="pt-BR"/>
        </w:rPr>
      </w:pPr>
      <w:r w:rsidRPr="0091540A">
        <w:rPr>
          <w:rFonts w:cs="Arial"/>
          <w:b/>
          <w:sz w:val="24"/>
          <w:szCs w:val="24"/>
          <w:lang w:val="pt-BR"/>
        </w:rPr>
        <w:t>CPF: ______________________________________</w:t>
      </w:r>
    </w:p>
    <w:p w14:paraId="224BF3B0" w14:textId="77777777" w:rsidR="00FA3141" w:rsidRPr="0091540A" w:rsidRDefault="00FA3141" w:rsidP="007F607C">
      <w:pPr>
        <w:rPr>
          <w:rFonts w:cs="Arial"/>
          <w:sz w:val="24"/>
          <w:szCs w:val="24"/>
        </w:rPr>
      </w:pPr>
    </w:p>
    <w:sectPr w:rsidR="00FA3141" w:rsidRPr="0091540A" w:rsidSect="00BE0763">
      <w:headerReference w:type="default" r:id="rId8"/>
      <w:footerReference w:type="default" r:id="rId9"/>
      <w:pgSz w:w="12240" w:h="15840"/>
      <w:pgMar w:top="1020" w:right="1134" w:bottom="1020" w:left="1134" w:header="271" w:footer="103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3E007" w14:textId="77777777" w:rsidR="00B0642F" w:rsidRDefault="00B0642F">
      <w:r>
        <w:separator/>
      </w:r>
    </w:p>
  </w:endnote>
  <w:endnote w:type="continuationSeparator" w:id="0">
    <w:p w14:paraId="329AE903" w14:textId="77777777" w:rsidR="00B0642F" w:rsidRDefault="00B06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Bold">
    <w:altName w:val="Times New Roman"/>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9793292"/>
      <w:docPartObj>
        <w:docPartGallery w:val="Page Numbers (Bottom of Page)"/>
        <w:docPartUnique/>
      </w:docPartObj>
    </w:sdtPr>
    <w:sdtEndPr/>
    <w:sdtContent>
      <w:p w14:paraId="00CBD391" w14:textId="5F36B887" w:rsidR="00C509F6" w:rsidRDefault="00C509F6">
        <w:pPr>
          <w:pStyle w:val="Rodap"/>
          <w:jc w:val="right"/>
        </w:pPr>
        <w:r>
          <w:fldChar w:fldCharType="begin"/>
        </w:r>
        <w:r>
          <w:instrText>PAGE   \* MERGEFORMAT</w:instrText>
        </w:r>
        <w:r>
          <w:fldChar w:fldCharType="separate"/>
        </w:r>
        <w:r>
          <w:rPr>
            <w:lang w:val="pt-BR"/>
          </w:rPr>
          <w:t>2</w:t>
        </w:r>
        <w:r>
          <w:fldChar w:fldCharType="end"/>
        </w:r>
        <w:r w:rsidR="002D504B">
          <w:t xml:space="preserve"> de 51</w:t>
        </w:r>
      </w:p>
    </w:sdtContent>
  </w:sdt>
  <w:p w14:paraId="2680148E" w14:textId="77777777" w:rsidR="0027700D" w:rsidRDefault="0027700D">
    <w:pPr>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D2CFA" w14:textId="77777777" w:rsidR="00B0642F" w:rsidRDefault="00B0642F">
      <w:r>
        <w:separator/>
      </w:r>
    </w:p>
  </w:footnote>
  <w:footnote w:type="continuationSeparator" w:id="0">
    <w:p w14:paraId="7BD6002D" w14:textId="77777777" w:rsidR="00B0642F" w:rsidRDefault="00B06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4E415" w14:textId="77777777" w:rsidR="00FA3141" w:rsidRDefault="007E3383">
    <w:pPr>
      <w:jc w:val="center"/>
    </w:pPr>
    <w:r>
      <w:rPr>
        <w:noProof/>
      </w:rPr>
      <w:drawing>
        <wp:inline distT="0" distB="0" distL="0" distR="0" wp14:anchorId="62464997" wp14:editId="3D8211AE">
          <wp:extent cx="777240" cy="680815"/>
          <wp:effectExtent l="0" t="0" r="0" b="0"/>
          <wp:docPr id="3335300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jpg"/>
                  <pic:cNvPicPr/>
                </pic:nvPicPr>
                <pic:blipFill>
                  <a:blip r:embed="rId1"/>
                  <a:stretch>
                    <a:fillRect/>
                  </a:stretch>
                </pic:blipFill>
                <pic:spPr>
                  <a:xfrm>
                    <a:off x="0" y="0"/>
                    <a:ext cx="777240" cy="6808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3D403E8"/>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00000001"/>
    <w:name w:val="WW8Num1"/>
    <w:lvl w:ilvl="0">
      <w:start w:val="1"/>
      <w:numFmt w:val="bullet"/>
      <w:lvlText w:val=""/>
      <w:lvlJc w:val="left"/>
      <w:pPr>
        <w:tabs>
          <w:tab w:val="num" w:pos="0"/>
        </w:tabs>
        <w:ind w:left="720" w:hanging="360"/>
      </w:pPr>
      <w:rPr>
        <w:rFonts w:ascii="Symbol" w:hAnsi="Symbol"/>
      </w:rPr>
    </w:lvl>
  </w:abstractNum>
  <w:abstractNum w:abstractNumId="2" w15:restartNumberingAfterBreak="0">
    <w:nsid w:val="02DE2F3C"/>
    <w:multiLevelType w:val="hybridMultilevel"/>
    <w:tmpl w:val="3E908CB4"/>
    <w:lvl w:ilvl="0" w:tplc="66C63F5C">
      <w:start w:val="1"/>
      <w:numFmt w:val="decimal"/>
      <w:lvlText w:val="%1."/>
      <w:lvlJc w:val="left"/>
      <w:pPr>
        <w:ind w:left="598" w:hanging="360"/>
      </w:pPr>
      <w:rPr>
        <w:rFonts w:hint="default"/>
      </w:rPr>
    </w:lvl>
    <w:lvl w:ilvl="1" w:tplc="04160019" w:tentative="1">
      <w:start w:val="1"/>
      <w:numFmt w:val="lowerLetter"/>
      <w:lvlText w:val="%2."/>
      <w:lvlJc w:val="left"/>
      <w:pPr>
        <w:ind w:left="1318" w:hanging="360"/>
      </w:pPr>
    </w:lvl>
    <w:lvl w:ilvl="2" w:tplc="0416001B" w:tentative="1">
      <w:start w:val="1"/>
      <w:numFmt w:val="lowerRoman"/>
      <w:lvlText w:val="%3."/>
      <w:lvlJc w:val="right"/>
      <w:pPr>
        <w:ind w:left="2038" w:hanging="180"/>
      </w:pPr>
    </w:lvl>
    <w:lvl w:ilvl="3" w:tplc="0416000F" w:tentative="1">
      <w:start w:val="1"/>
      <w:numFmt w:val="decimal"/>
      <w:lvlText w:val="%4."/>
      <w:lvlJc w:val="left"/>
      <w:pPr>
        <w:ind w:left="2758" w:hanging="360"/>
      </w:pPr>
    </w:lvl>
    <w:lvl w:ilvl="4" w:tplc="04160019" w:tentative="1">
      <w:start w:val="1"/>
      <w:numFmt w:val="lowerLetter"/>
      <w:lvlText w:val="%5."/>
      <w:lvlJc w:val="left"/>
      <w:pPr>
        <w:ind w:left="3478" w:hanging="360"/>
      </w:pPr>
    </w:lvl>
    <w:lvl w:ilvl="5" w:tplc="0416001B" w:tentative="1">
      <w:start w:val="1"/>
      <w:numFmt w:val="lowerRoman"/>
      <w:lvlText w:val="%6."/>
      <w:lvlJc w:val="right"/>
      <w:pPr>
        <w:ind w:left="4198" w:hanging="180"/>
      </w:pPr>
    </w:lvl>
    <w:lvl w:ilvl="6" w:tplc="0416000F" w:tentative="1">
      <w:start w:val="1"/>
      <w:numFmt w:val="decimal"/>
      <w:lvlText w:val="%7."/>
      <w:lvlJc w:val="left"/>
      <w:pPr>
        <w:ind w:left="4918" w:hanging="360"/>
      </w:pPr>
    </w:lvl>
    <w:lvl w:ilvl="7" w:tplc="04160019" w:tentative="1">
      <w:start w:val="1"/>
      <w:numFmt w:val="lowerLetter"/>
      <w:lvlText w:val="%8."/>
      <w:lvlJc w:val="left"/>
      <w:pPr>
        <w:ind w:left="5638" w:hanging="360"/>
      </w:pPr>
    </w:lvl>
    <w:lvl w:ilvl="8" w:tplc="0416001B" w:tentative="1">
      <w:start w:val="1"/>
      <w:numFmt w:val="lowerRoman"/>
      <w:lvlText w:val="%9."/>
      <w:lvlJc w:val="right"/>
      <w:pPr>
        <w:ind w:left="6358" w:hanging="180"/>
      </w:pPr>
    </w:lvl>
  </w:abstractNum>
  <w:abstractNum w:abstractNumId="3" w15:restartNumberingAfterBreak="0">
    <w:nsid w:val="048C0C75"/>
    <w:multiLevelType w:val="multilevel"/>
    <w:tmpl w:val="4D202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0F4AB9"/>
    <w:multiLevelType w:val="multilevel"/>
    <w:tmpl w:val="D7DA708C"/>
    <w:lvl w:ilvl="0">
      <w:start w:val="1"/>
      <w:numFmt w:val="decimal"/>
      <w:pStyle w:val="Nivel01"/>
      <w:lvlText w:val="%1."/>
      <w:lvlJc w:val="left"/>
      <w:pPr>
        <w:ind w:left="1495" w:hanging="360"/>
      </w:pPr>
      <w:rPr>
        <w:rFonts w:hint="default"/>
        <w:b/>
      </w:rPr>
    </w:lvl>
    <w:lvl w:ilvl="1">
      <w:start w:val="1"/>
      <w:numFmt w:val="decimal"/>
      <w:pStyle w:val="Nivel2-Opcional"/>
      <w:lvlText w:val="%1.%2."/>
      <w:lvlJc w:val="left"/>
      <w:pPr>
        <w:ind w:left="1709" w:hanging="432"/>
      </w:pPr>
      <w:rPr>
        <w:rFonts w:hint="default"/>
        <w:b w:val="0"/>
        <w:i w:val="0"/>
        <w:strike w:val="0"/>
        <w:color w:val="auto"/>
        <w:sz w:val="20"/>
        <w:szCs w:val="20"/>
        <w:u w:val="none"/>
      </w:rPr>
    </w:lvl>
    <w:lvl w:ilvl="2">
      <w:start w:val="1"/>
      <w:numFmt w:val="decimal"/>
      <w:pStyle w:val="Nivel3"/>
      <w:lvlText w:val="%1.%2.%3"/>
      <w:lvlJc w:val="left"/>
      <w:pPr>
        <w:ind w:left="3624" w:hanging="504"/>
      </w:pPr>
      <w:rPr>
        <w:rFonts w:hint="default"/>
        <w:b w:val="0"/>
        <w:i w:val="0"/>
        <w:strike w:val="0"/>
        <w:color w:val="000000" w:themeColor="text1"/>
        <w:sz w:val="20"/>
        <w:szCs w:val="20"/>
      </w:rPr>
    </w:lvl>
    <w:lvl w:ilvl="3">
      <w:start w:val="1"/>
      <w:numFmt w:val="decimal"/>
      <w:pStyle w:val="Nvel4-R"/>
      <w:lvlText w:val="%1.%2.%3.%4."/>
      <w:lvlJc w:val="left"/>
      <w:pPr>
        <w:ind w:left="3626" w:hanging="648"/>
      </w:pPr>
    </w:lvl>
    <w:lvl w:ilvl="4">
      <w:start w:val="1"/>
      <w:numFmt w:val="decimal"/>
      <w:pStyle w:val="Nivel5"/>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5" w15:restartNumberingAfterBreak="0">
    <w:nsid w:val="0EF334DD"/>
    <w:multiLevelType w:val="hybridMultilevel"/>
    <w:tmpl w:val="3D72BE4E"/>
    <w:lvl w:ilvl="0" w:tplc="0416000F">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0A706C9"/>
    <w:multiLevelType w:val="hybridMultilevel"/>
    <w:tmpl w:val="3D50B85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57920AF"/>
    <w:multiLevelType w:val="multilevel"/>
    <w:tmpl w:val="1F0A1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17571F"/>
    <w:multiLevelType w:val="multilevel"/>
    <w:tmpl w:val="052E1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5A3E74"/>
    <w:multiLevelType w:val="multilevel"/>
    <w:tmpl w:val="5B8A12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0802261"/>
    <w:multiLevelType w:val="multilevel"/>
    <w:tmpl w:val="1F94F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5A5B57"/>
    <w:multiLevelType w:val="multilevel"/>
    <w:tmpl w:val="B3461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AF25AFF"/>
    <w:multiLevelType w:val="multilevel"/>
    <w:tmpl w:val="65FAB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0965057"/>
    <w:multiLevelType w:val="multilevel"/>
    <w:tmpl w:val="D9FAD448"/>
    <w:lvl w:ilvl="0">
      <w:start w:val="7"/>
      <w:numFmt w:val="decimal"/>
      <w:lvlText w:val="%1"/>
      <w:lvlJc w:val="left"/>
      <w:pPr>
        <w:ind w:left="360" w:hanging="360"/>
      </w:pPr>
      <w:rPr>
        <w:rFonts w:hint="default"/>
      </w:rPr>
    </w:lvl>
    <w:lvl w:ilvl="1">
      <w:start w:val="1"/>
      <w:numFmt w:val="decimal"/>
      <w:lvlText w:val="%1.%2"/>
      <w:lvlJc w:val="left"/>
      <w:pPr>
        <w:ind w:left="598" w:hanging="360"/>
      </w:pPr>
      <w:rPr>
        <w:rFonts w:hint="default"/>
      </w:rPr>
    </w:lvl>
    <w:lvl w:ilvl="2">
      <w:start w:val="1"/>
      <w:numFmt w:val="decimal"/>
      <w:lvlText w:val="%1.%2.%3"/>
      <w:lvlJc w:val="left"/>
      <w:pPr>
        <w:ind w:left="1196" w:hanging="720"/>
      </w:pPr>
      <w:rPr>
        <w:rFonts w:hint="default"/>
      </w:rPr>
    </w:lvl>
    <w:lvl w:ilvl="3">
      <w:start w:val="1"/>
      <w:numFmt w:val="decimal"/>
      <w:lvlText w:val="%1.%2.%3.%4"/>
      <w:lvlJc w:val="left"/>
      <w:pPr>
        <w:ind w:left="1434" w:hanging="720"/>
      </w:pPr>
      <w:rPr>
        <w:rFonts w:hint="default"/>
      </w:rPr>
    </w:lvl>
    <w:lvl w:ilvl="4">
      <w:start w:val="1"/>
      <w:numFmt w:val="decimal"/>
      <w:lvlText w:val="%1.%2.%3.%4.%5"/>
      <w:lvlJc w:val="left"/>
      <w:pPr>
        <w:ind w:left="2032" w:hanging="108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868" w:hanging="144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704" w:hanging="1800"/>
      </w:pPr>
      <w:rPr>
        <w:rFonts w:hint="default"/>
      </w:rPr>
    </w:lvl>
  </w:abstractNum>
  <w:abstractNum w:abstractNumId="14" w15:restartNumberingAfterBreak="0">
    <w:nsid w:val="533859B8"/>
    <w:multiLevelType w:val="multilevel"/>
    <w:tmpl w:val="8696B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390A6B"/>
    <w:multiLevelType w:val="multilevel"/>
    <w:tmpl w:val="D8E8D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E0344F"/>
    <w:multiLevelType w:val="hybridMultilevel"/>
    <w:tmpl w:val="14BCD358"/>
    <w:lvl w:ilvl="0" w:tplc="74EC0E30">
      <w:start w:val="1"/>
      <w:numFmt w:val="decimal"/>
      <w:lvlText w:val="%1."/>
      <w:lvlJc w:val="left"/>
      <w:pPr>
        <w:ind w:left="1088" w:hanging="850"/>
      </w:pPr>
      <w:rPr>
        <w:rFonts w:ascii="Arial" w:eastAsia="Times New Roman" w:hAnsi="Arial" w:cs="Arial" w:hint="default"/>
        <w:b/>
        <w:bCs/>
        <w:spacing w:val="0"/>
        <w:w w:val="100"/>
        <w:sz w:val="24"/>
        <w:szCs w:val="24"/>
        <w:lang w:val="pt-PT" w:eastAsia="en-US" w:bidi="ar-SA"/>
      </w:rPr>
    </w:lvl>
    <w:lvl w:ilvl="1" w:tplc="A0EC2A3E">
      <w:numFmt w:val="bullet"/>
      <w:lvlText w:val="•"/>
      <w:lvlJc w:val="left"/>
      <w:pPr>
        <w:ind w:left="2016" w:hanging="850"/>
      </w:pPr>
      <w:rPr>
        <w:rFonts w:hint="default"/>
        <w:lang w:val="pt-PT" w:eastAsia="en-US" w:bidi="ar-SA"/>
      </w:rPr>
    </w:lvl>
    <w:lvl w:ilvl="2" w:tplc="19925058">
      <w:numFmt w:val="bullet"/>
      <w:lvlText w:val="•"/>
      <w:lvlJc w:val="left"/>
      <w:pPr>
        <w:ind w:left="2952" w:hanging="850"/>
      </w:pPr>
      <w:rPr>
        <w:rFonts w:hint="default"/>
        <w:lang w:val="pt-PT" w:eastAsia="en-US" w:bidi="ar-SA"/>
      </w:rPr>
    </w:lvl>
    <w:lvl w:ilvl="3" w:tplc="B516C432">
      <w:numFmt w:val="bullet"/>
      <w:lvlText w:val="•"/>
      <w:lvlJc w:val="left"/>
      <w:pPr>
        <w:ind w:left="3888" w:hanging="850"/>
      </w:pPr>
      <w:rPr>
        <w:rFonts w:hint="default"/>
        <w:lang w:val="pt-PT" w:eastAsia="en-US" w:bidi="ar-SA"/>
      </w:rPr>
    </w:lvl>
    <w:lvl w:ilvl="4" w:tplc="44BC600C">
      <w:numFmt w:val="bullet"/>
      <w:lvlText w:val="•"/>
      <w:lvlJc w:val="left"/>
      <w:pPr>
        <w:ind w:left="4824" w:hanging="850"/>
      </w:pPr>
      <w:rPr>
        <w:rFonts w:hint="default"/>
        <w:lang w:val="pt-PT" w:eastAsia="en-US" w:bidi="ar-SA"/>
      </w:rPr>
    </w:lvl>
    <w:lvl w:ilvl="5" w:tplc="3E8E439C">
      <w:numFmt w:val="bullet"/>
      <w:lvlText w:val="•"/>
      <w:lvlJc w:val="left"/>
      <w:pPr>
        <w:ind w:left="5760" w:hanging="850"/>
      </w:pPr>
      <w:rPr>
        <w:rFonts w:hint="default"/>
        <w:lang w:val="pt-PT" w:eastAsia="en-US" w:bidi="ar-SA"/>
      </w:rPr>
    </w:lvl>
    <w:lvl w:ilvl="6" w:tplc="3BCC71D0">
      <w:numFmt w:val="bullet"/>
      <w:lvlText w:val="•"/>
      <w:lvlJc w:val="left"/>
      <w:pPr>
        <w:ind w:left="6696" w:hanging="850"/>
      </w:pPr>
      <w:rPr>
        <w:rFonts w:hint="default"/>
        <w:lang w:val="pt-PT" w:eastAsia="en-US" w:bidi="ar-SA"/>
      </w:rPr>
    </w:lvl>
    <w:lvl w:ilvl="7" w:tplc="DA64C436">
      <w:numFmt w:val="bullet"/>
      <w:lvlText w:val="•"/>
      <w:lvlJc w:val="left"/>
      <w:pPr>
        <w:ind w:left="7632" w:hanging="850"/>
      </w:pPr>
      <w:rPr>
        <w:rFonts w:hint="default"/>
        <w:lang w:val="pt-PT" w:eastAsia="en-US" w:bidi="ar-SA"/>
      </w:rPr>
    </w:lvl>
    <w:lvl w:ilvl="8" w:tplc="D4DA5B78">
      <w:numFmt w:val="bullet"/>
      <w:lvlText w:val="•"/>
      <w:lvlJc w:val="left"/>
      <w:pPr>
        <w:ind w:left="8568" w:hanging="850"/>
      </w:pPr>
      <w:rPr>
        <w:rFonts w:hint="default"/>
        <w:lang w:val="pt-PT" w:eastAsia="en-US" w:bidi="ar-SA"/>
      </w:rPr>
    </w:lvl>
  </w:abstractNum>
  <w:abstractNum w:abstractNumId="17" w15:restartNumberingAfterBreak="0">
    <w:nsid w:val="5E4C5815"/>
    <w:multiLevelType w:val="multilevel"/>
    <w:tmpl w:val="E33ADC12"/>
    <w:lvl w:ilvl="0">
      <w:start w:val="11"/>
      <w:numFmt w:val="decimal"/>
      <w:lvlText w:val="%1"/>
      <w:lvlJc w:val="left"/>
      <w:pPr>
        <w:ind w:left="238" w:hanging="509"/>
      </w:pPr>
      <w:rPr>
        <w:rFonts w:hint="default"/>
        <w:lang w:val="pt-PT" w:eastAsia="en-US" w:bidi="ar-SA"/>
      </w:rPr>
    </w:lvl>
    <w:lvl w:ilvl="1">
      <w:start w:val="1"/>
      <w:numFmt w:val="decimal"/>
      <w:pStyle w:val="Nvel1-SemNumerao"/>
      <w:lvlText w:val="%1.%2"/>
      <w:lvlJc w:val="left"/>
      <w:pPr>
        <w:ind w:left="238" w:hanging="509"/>
      </w:pPr>
      <w:rPr>
        <w:rFonts w:hint="default"/>
        <w:b/>
        <w:bCs/>
        <w:spacing w:val="0"/>
        <w:w w:val="102"/>
        <w:lang w:val="pt-PT" w:eastAsia="en-US" w:bidi="ar-SA"/>
      </w:rPr>
    </w:lvl>
    <w:lvl w:ilvl="2">
      <w:numFmt w:val="bullet"/>
      <w:lvlText w:val="•"/>
      <w:lvlJc w:val="left"/>
      <w:pPr>
        <w:ind w:left="2280" w:hanging="509"/>
      </w:pPr>
      <w:rPr>
        <w:rFonts w:hint="default"/>
        <w:lang w:val="pt-PT" w:eastAsia="en-US" w:bidi="ar-SA"/>
      </w:rPr>
    </w:lvl>
    <w:lvl w:ilvl="3">
      <w:numFmt w:val="bullet"/>
      <w:lvlText w:val="•"/>
      <w:lvlJc w:val="left"/>
      <w:pPr>
        <w:ind w:left="3300" w:hanging="509"/>
      </w:pPr>
      <w:rPr>
        <w:rFonts w:hint="default"/>
        <w:lang w:val="pt-PT" w:eastAsia="en-US" w:bidi="ar-SA"/>
      </w:rPr>
    </w:lvl>
    <w:lvl w:ilvl="4">
      <w:numFmt w:val="bullet"/>
      <w:lvlText w:val="•"/>
      <w:lvlJc w:val="left"/>
      <w:pPr>
        <w:ind w:left="4320" w:hanging="509"/>
      </w:pPr>
      <w:rPr>
        <w:rFonts w:hint="default"/>
        <w:lang w:val="pt-PT" w:eastAsia="en-US" w:bidi="ar-SA"/>
      </w:rPr>
    </w:lvl>
    <w:lvl w:ilvl="5">
      <w:numFmt w:val="bullet"/>
      <w:lvlText w:val="•"/>
      <w:lvlJc w:val="left"/>
      <w:pPr>
        <w:ind w:left="5340" w:hanging="509"/>
      </w:pPr>
      <w:rPr>
        <w:rFonts w:hint="default"/>
        <w:lang w:val="pt-PT" w:eastAsia="en-US" w:bidi="ar-SA"/>
      </w:rPr>
    </w:lvl>
    <w:lvl w:ilvl="6">
      <w:numFmt w:val="bullet"/>
      <w:lvlText w:val="•"/>
      <w:lvlJc w:val="left"/>
      <w:pPr>
        <w:ind w:left="6360" w:hanging="509"/>
      </w:pPr>
      <w:rPr>
        <w:rFonts w:hint="default"/>
        <w:lang w:val="pt-PT" w:eastAsia="en-US" w:bidi="ar-SA"/>
      </w:rPr>
    </w:lvl>
    <w:lvl w:ilvl="7">
      <w:numFmt w:val="bullet"/>
      <w:lvlText w:val="•"/>
      <w:lvlJc w:val="left"/>
      <w:pPr>
        <w:ind w:left="7380" w:hanging="509"/>
      </w:pPr>
      <w:rPr>
        <w:rFonts w:hint="default"/>
        <w:lang w:val="pt-PT" w:eastAsia="en-US" w:bidi="ar-SA"/>
      </w:rPr>
    </w:lvl>
    <w:lvl w:ilvl="8">
      <w:numFmt w:val="bullet"/>
      <w:lvlText w:val="•"/>
      <w:lvlJc w:val="left"/>
      <w:pPr>
        <w:ind w:left="8400" w:hanging="509"/>
      </w:pPr>
      <w:rPr>
        <w:rFonts w:hint="default"/>
        <w:lang w:val="pt-PT" w:eastAsia="en-US" w:bidi="ar-SA"/>
      </w:rPr>
    </w:lvl>
  </w:abstractNum>
  <w:abstractNum w:abstractNumId="18" w15:restartNumberingAfterBreak="0">
    <w:nsid w:val="6BDD57F3"/>
    <w:multiLevelType w:val="multilevel"/>
    <w:tmpl w:val="90CC6C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D146F87"/>
    <w:multiLevelType w:val="multilevel"/>
    <w:tmpl w:val="E13A063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12B617A"/>
    <w:multiLevelType w:val="multilevel"/>
    <w:tmpl w:val="9A6812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53318909">
    <w:abstractNumId w:val="16"/>
  </w:num>
  <w:num w:numId="2" w16cid:durableId="156652444">
    <w:abstractNumId w:val="17"/>
  </w:num>
  <w:num w:numId="3" w16cid:durableId="1439565592">
    <w:abstractNumId w:val="4"/>
  </w:num>
  <w:num w:numId="4" w16cid:durableId="1396389079">
    <w:abstractNumId w:val="11"/>
  </w:num>
  <w:num w:numId="5" w16cid:durableId="1620528825">
    <w:abstractNumId w:val="20"/>
  </w:num>
  <w:num w:numId="6" w16cid:durableId="1245259209">
    <w:abstractNumId w:val="19"/>
  </w:num>
  <w:num w:numId="7" w16cid:durableId="1198348912">
    <w:abstractNumId w:val="13"/>
  </w:num>
  <w:num w:numId="8" w16cid:durableId="369305669">
    <w:abstractNumId w:val="6"/>
  </w:num>
  <w:num w:numId="9" w16cid:durableId="2054764417">
    <w:abstractNumId w:val="10"/>
  </w:num>
  <w:num w:numId="10" w16cid:durableId="1316644732">
    <w:abstractNumId w:val="3"/>
  </w:num>
  <w:num w:numId="11" w16cid:durableId="1751733845">
    <w:abstractNumId w:val="14"/>
  </w:num>
  <w:num w:numId="12" w16cid:durableId="2055083471">
    <w:abstractNumId w:val="12"/>
  </w:num>
  <w:num w:numId="13" w16cid:durableId="1340620718">
    <w:abstractNumId w:val="15"/>
  </w:num>
  <w:num w:numId="14" w16cid:durableId="1694309752">
    <w:abstractNumId w:val="7"/>
  </w:num>
  <w:num w:numId="15" w16cid:durableId="1774205993">
    <w:abstractNumId w:val="8"/>
  </w:num>
  <w:num w:numId="16" w16cid:durableId="1846818646">
    <w:abstractNumId w:val="5"/>
  </w:num>
  <w:num w:numId="17" w16cid:durableId="115368370">
    <w:abstractNumId w:val="18"/>
  </w:num>
  <w:num w:numId="18" w16cid:durableId="1482192216">
    <w:abstractNumId w:val="9"/>
  </w:num>
  <w:num w:numId="19" w16cid:durableId="872693977">
    <w:abstractNumId w:val="0"/>
  </w:num>
  <w:num w:numId="20" w16cid:durableId="284894494">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00D"/>
    <w:rsid w:val="00000DA1"/>
    <w:rsid w:val="00002756"/>
    <w:rsid w:val="000059F8"/>
    <w:rsid w:val="00021664"/>
    <w:rsid w:val="0003041E"/>
    <w:rsid w:val="0004134D"/>
    <w:rsid w:val="00046A28"/>
    <w:rsid w:val="00046CF7"/>
    <w:rsid w:val="000529C6"/>
    <w:rsid w:val="00062E60"/>
    <w:rsid w:val="000650E2"/>
    <w:rsid w:val="0006666F"/>
    <w:rsid w:val="00073D81"/>
    <w:rsid w:val="000753F7"/>
    <w:rsid w:val="00076418"/>
    <w:rsid w:val="00076BE1"/>
    <w:rsid w:val="000853DC"/>
    <w:rsid w:val="000859E4"/>
    <w:rsid w:val="00085A62"/>
    <w:rsid w:val="0009715D"/>
    <w:rsid w:val="000A047D"/>
    <w:rsid w:val="000A174F"/>
    <w:rsid w:val="000A73EA"/>
    <w:rsid w:val="000B0DA9"/>
    <w:rsid w:val="000B305C"/>
    <w:rsid w:val="000B6ABF"/>
    <w:rsid w:val="000C0267"/>
    <w:rsid w:val="000C5E38"/>
    <w:rsid w:val="000C7ABF"/>
    <w:rsid w:val="000D0AE9"/>
    <w:rsid w:val="000D5CE0"/>
    <w:rsid w:val="000E385F"/>
    <w:rsid w:val="000E5E65"/>
    <w:rsid w:val="000E7AED"/>
    <w:rsid w:val="000F14E9"/>
    <w:rsid w:val="000F6DED"/>
    <w:rsid w:val="000F6F32"/>
    <w:rsid w:val="001044DB"/>
    <w:rsid w:val="00105961"/>
    <w:rsid w:val="00106E4F"/>
    <w:rsid w:val="00112CB5"/>
    <w:rsid w:val="0011305F"/>
    <w:rsid w:val="0011343D"/>
    <w:rsid w:val="00115912"/>
    <w:rsid w:val="001202FF"/>
    <w:rsid w:val="00127494"/>
    <w:rsid w:val="0013423E"/>
    <w:rsid w:val="001520A1"/>
    <w:rsid w:val="00161A8B"/>
    <w:rsid w:val="00162D13"/>
    <w:rsid w:val="001638C1"/>
    <w:rsid w:val="00164957"/>
    <w:rsid w:val="00175071"/>
    <w:rsid w:val="00180831"/>
    <w:rsid w:val="001819F7"/>
    <w:rsid w:val="00184925"/>
    <w:rsid w:val="00191E88"/>
    <w:rsid w:val="001A0838"/>
    <w:rsid w:val="001A1310"/>
    <w:rsid w:val="001B2120"/>
    <w:rsid w:val="001B37D4"/>
    <w:rsid w:val="001B38C4"/>
    <w:rsid w:val="001B4F7D"/>
    <w:rsid w:val="001C294E"/>
    <w:rsid w:val="001C32AD"/>
    <w:rsid w:val="001C4678"/>
    <w:rsid w:val="001D0FF5"/>
    <w:rsid w:val="001D1317"/>
    <w:rsid w:val="001D3449"/>
    <w:rsid w:val="001E7CA9"/>
    <w:rsid w:val="001F1D00"/>
    <w:rsid w:val="001F21DF"/>
    <w:rsid w:val="001F5288"/>
    <w:rsid w:val="001F740A"/>
    <w:rsid w:val="00202523"/>
    <w:rsid w:val="0020344F"/>
    <w:rsid w:val="00204DD0"/>
    <w:rsid w:val="00207A03"/>
    <w:rsid w:val="002139F2"/>
    <w:rsid w:val="00213CCC"/>
    <w:rsid w:val="002150EE"/>
    <w:rsid w:val="00221B27"/>
    <w:rsid w:val="00227D06"/>
    <w:rsid w:val="00227DEB"/>
    <w:rsid w:val="002332B4"/>
    <w:rsid w:val="00253D7F"/>
    <w:rsid w:val="002560C9"/>
    <w:rsid w:val="0027700D"/>
    <w:rsid w:val="00280851"/>
    <w:rsid w:val="002957FA"/>
    <w:rsid w:val="0029603B"/>
    <w:rsid w:val="00296C86"/>
    <w:rsid w:val="002A05B1"/>
    <w:rsid w:val="002A12E2"/>
    <w:rsid w:val="002A1CC5"/>
    <w:rsid w:val="002B3FD8"/>
    <w:rsid w:val="002B6764"/>
    <w:rsid w:val="002C3512"/>
    <w:rsid w:val="002C403F"/>
    <w:rsid w:val="002C7EB5"/>
    <w:rsid w:val="002D504B"/>
    <w:rsid w:val="002E14CA"/>
    <w:rsid w:val="002F464B"/>
    <w:rsid w:val="002F74D1"/>
    <w:rsid w:val="003027FA"/>
    <w:rsid w:val="00304034"/>
    <w:rsid w:val="00307194"/>
    <w:rsid w:val="003122B8"/>
    <w:rsid w:val="0031748F"/>
    <w:rsid w:val="0032023B"/>
    <w:rsid w:val="00321CCF"/>
    <w:rsid w:val="0032216A"/>
    <w:rsid w:val="003253A7"/>
    <w:rsid w:val="00325C39"/>
    <w:rsid w:val="00330351"/>
    <w:rsid w:val="003311C0"/>
    <w:rsid w:val="00334348"/>
    <w:rsid w:val="0033755A"/>
    <w:rsid w:val="0034649F"/>
    <w:rsid w:val="003468CD"/>
    <w:rsid w:val="00350445"/>
    <w:rsid w:val="00351C39"/>
    <w:rsid w:val="00353080"/>
    <w:rsid w:val="00353830"/>
    <w:rsid w:val="003630D1"/>
    <w:rsid w:val="00366AB7"/>
    <w:rsid w:val="00366EB0"/>
    <w:rsid w:val="003673DD"/>
    <w:rsid w:val="0037595C"/>
    <w:rsid w:val="00381069"/>
    <w:rsid w:val="00385A5A"/>
    <w:rsid w:val="00390895"/>
    <w:rsid w:val="00393B23"/>
    <w:rsid w:val="00394C53"/>
    <w:rsid w:val="00395B02"/>
    <w:rsid w:val="003966F5"/>
    <w:rsid w:val="00397193"/>
    <w:rsid w:val="003A425D"/>
    <w:rsid w:val="003A6FAC"/>
    <w:rsid w:val="003B2AD3"/>
    <w:rsid w:val="003B4680"/>
    <w:rsid w:val="003B4909"/>
    <w:rsid w:val="003C0517"/>
    <w:rsid w:val="003C610F"/>
    <w:rsid w:val="003C6B8C"/>
    <w:rsid w:val="003C78AD"/>
    <w:rsid w:val="003D692E"/>
    <w:rsid w:val="003D7444"/>
    <w:rsid w:val="003D7B88"/>
    <w:rsid w:val="003E31BA"/>
    <w:rsid w:val="003F278A"/>
    <w:rsid w:val="003F4C74"/>
    <w:rsid w:val="003F6A45"/>
    <w:rsid w:val="003F6F9B"/>
    <w:rsid w:val="003F7091"/>
    <w:rsid w:val="0040028A"/>
    <w:rsid w:val="004009F3"/>
    <w:rsid w:val="00402BE9"/>
    <w:rsid w:val="00410C29"/>
    <w:rsid w:val="00411294"/>
    <w:rsid w:val="00414446"/>
    <w:rsid w:val="004153FF"/>
    <w:rsid w:val="004163F0"/>
    <w:rsid w:val="004230D2"/>
    <w:rsid w:val="00423C51"/>
    <w:rsid w:val="004244B6"/>
    <w:rsid w:val="004279CC"/>
    <w:rsid w:val="00431C66"/>
    <w:rsid w:val="00433444"/>
    <w:rsid w:val="0043351B"/>
    <w:rsid w:val="00433ED1"/>
    <w:rsid w:val="00434734"/>
    <w:rsid w:val="00436EF4"/>
    <w:rsid w:val="00441305"/>
    <w:rsid w:val="00442AFA"/>
    <w:rsid w:val="0044452A"/>
    <w:rsid w:val="0044606E"/>
    <w:rsid w:val="004465D6"/>
    <w:rsid w:val="004468A7"/>
    <w:rsid w:val="00457687"/>
    <w:rsid w:val="00460D87"/>
    <w:rsid w:val="004662AB"/>
    <w:rsid w:val="004675DE"/>
    <w:rsid w:val="00467D7F"/>
    <w:rsid w:val="004755F6"/>
    <w:rsid w:val="00482185"/>
    <w:rsid w:val="00486BA5"/>
    <w:rsid w:val="00491BC0"/>
    <w:rsid w:val="004977C2"/>
    <w:rsid w:val="004A23ED"/>
    <w:rsid w:val="004A507B"/>
    <w:rsid w:val="004A7779"/>
    <w:rsid w:val="004A7BF6"/>
    <w:rsid w:val="004B4C55"/>
    <w:rsid w:val="004C48AA"/>
    <w:rsid w:val="004C7157"/>
    <w:rsid w:val="004D0B53"/>
    <w:rsid w:val="004D0E5F"/>
    <w:rsid w:val="004D39B2"/>
    <w:rsid w:val="004D4275"/>
    <w:rsid w:val="004D6856"/>
    <w:rsid w:val="004F38D9"/>
    <w:rsid w:val="004F419B"/>
    <w:rsid w:val="00502C99"/>
    <w:rsid w:val="00505823"/>
    <w:rsid w:val="00506055"/>
    <w:rsid w:val="00516238"/>
    <w:rsid w:val="0051776A"/>
    <w:rsid w:val="005200C0"/>
    <w:rsid w:val="00521EB5"/>
    <w:rsid w:val="00522F50"/>
    <w:rsid w:val="00523FD6"/>
    <w:rsid w:val="005263AD"/>
    <w:rsid w:val="005272E5"/>
    <w:rsid w:val="00533041"/>
    <w:rsid w:val="00535E6E"/>
    <w:rsid w:val="005453E1"/>
    <w:rsid w:val="00552334"/>
    <w:rsid w:val="00554896"/>
    <w:rsid w:val="0055707C"/>
    <w:rsid w:val="0056075D"/>
    <w:rsid w:val="00561999"/>
    <w:rsid w:val="00562966"/>
    <w:rsid w:val="0056656E"/>
    <w:rsid w:val="0056721C"/>
    <w:rsid w:val="00580450"/>
    <w:rsid w:val="005804B2"/>
    <w:rsid w:val="0058247D"/>
    <w:rsid w:val="005841BC"/>
    <w:rsid w:val="0058568B"/>
    <w:rsid w:val="00587248"/>
    <w:rsid w:val="00587B50"/>
    <w:rsid w:val="005A27E3"/>
    <w:rsid w:val="005A39CF"/>
    <w:rsid w:val="005A79A8"/>
    <w:rsid w:val="005B5832"/>
    <w:rsid w:val="005C1FE1"/>
    <w:rsid w:val="005C21BC"/>
    <w:rsid w:val="005C65AC"/>
    <w:rsid w:val="005C7056"/>
    <w:rsid w:val="005D308E"/>
    <w:rsid w:val="005F17BD"/>
    <w:rsid w:val="005F235A"/>
    <w:rsid w:val="005F4E06"/>
    <w:rsid w:val="00604D15"/>
    <w:rsid w:val="00605FB1"/>
    <w:rsid w:val="00606F07"/>
    <w:rsid w:val="006200C7"/>
    <w:rsid w:val="00620F60"/>
    <w:rsid w:val="006218C5"/>
    <w:rsid w:val="0062207D"/>
    <w:rsid w:val="00625B54"/>
    <w:rsid w:val="00630F9F"/>
    <w:rsid w:val="006324DD"/>
    <w:rsid w:val="006329AA"/>
    <w:rsid w:val="006343F9"/>
    <w:rsid w:val="00635971"/>
    <w:rsid w:val="0063757A"/>
    <w:rsid w:val="006375B3"/>
    <w:rsid w:val="00647D55"/>
    <w:rsid w:val="006502E2"/>
    <w:rsid w:val="006514A5"/>
    <w:rsid w:val="006639A2"/>
    <w:rsid w:val="00664532"/>
    <w:rsid w:val="0067493D"/>
    <w:rsid w:val="00683D3B"/>
    <w:rsid w:val="00686B6C"/>
    <w:rsid w:val="006A0852"/>
    <w:rsid w:val="006B07C2"/>
    <w:rsid w:val="006B3701"/>
    <w:rsid w:val="006B4525"/>
    <w:rsid w:val="006B6565"/>
    <w:rsid w:val="006B6739"/>
    <w:rsid w:val="006C05D6"/>
    <w:rsid w:val="006C6100"/>
    <w:rsid w:val="006D03A6"/>
    <w:rsid w:val="006D2753"/>
    <w:rsid w:val="006D2C38"/>
    <w:rsid w:val="006D5543"/>
    <w:rsid w:val="006E0B1C"/>
    <w:rsid w:val="006E3A20"/>
    <w:rsid w:val="006E433B"/>
    <w:rsid w:val="006E74CD"/>
    <w:rsid w:val="00700767"/>
    <w:rsid w:val="007032B9"/>
    <w:rsid w:val="007100E5"/>
    <w:rsid w:val="00710490"/>
    <w:rsid w:val="0071100F"/>
    <w:rsid w:val="00711325"/>
    <w:rsid w:val="00711B33"/>
    <w:rsid w:val="007178CB"/>
    <w:rsid w:val="00721F0C"/>
    <w:rsid w:val="00722848"/>
    <w:rsid w:val="00740A74"/>
    <w:rsid w:val="00741194"/>
    <w:rsid w:val="00741554"/>
    <w:rsid w:val="007419E6"/>
    <w:rsid w:val="007422E3"/>
    <w:rsid w:val="00743411"/>
    <w:rsid w:val="007575BE"/>
    <w:rsid w:val="00761692"/>
    <w:rsid w:val="00764E5B"/>
    <w:rsid w:val="0076522C"/>
    <w:rsid w:val="00782836"/>
    <w:rsid w:val="007A48BF"/>
    <w:rsid w:val="007A6D35"/>
    <w:rsid w:val="007B2E20"/>
    <w:rsid w:val="007B3C07"/>
    <w:rsid w:val="007B48E7"/>
    <w:rsid w:val="007B6F84"/>
    <w:rsid w:val="007C095F"/>
    <w:rsid w:val="007C45B7"/>
    <w:rsid w:val="007C6962"/>
    <w:rsid w:val="007C7FFA"/>
    <w:rsid w:val="007D52BC"/>
    <w:rsid w:val="007E1585"/>
    <w:rsid w:val="007E2590"/>
    <w:rsid w:val="007E3383"/>
    <w:rsid w:val="007E43C4"/>
    <w:rsid w:val="007E5FA0"/>
    <w:rsid w:val="007E5FFF"/>
    <w:rsid w:val="007E688E"/>
    <w:rsid w:val="007F08BB"/>
    <w:rsid w:val="007F274C"/>
    <w:rsid w:val="007F2C54"/>
    <w:rsid w:val="007F376B"/>
    <w:rsid w:val="007F607C"/>
    <w:rsid w:val="007F69EB"/>
    <w:rsid w:val="0080148A"/>
    <w:rsid w:val="00802073"/>
    <w:rsid w:val="00804BC9"/>
    <w:rsid w:val="008063DD"/>
    <w:rsid w:val="0080692D"/>
    <w:rsid w:val="00816405"/>
    <w:rsid w:val="00823A75"/>
    <w:rsid w:val="00823DD2"/>
    <w:rsid w:val="00832E62"/>
    <w:rsid w:val="00835324"/>
    <w:rsid w:val="00840D43"/>
    <w:rsid w:val="00847952"/>
    <w:rsid w:val="00851292"/>
    <w:rsid w:val="008574B4"/>
    <w:rsid w:val="008648DF"/>
    <w:rsid w:val="0087175D"/>
    <w:rsid w:val="00875821"/>
    <w:rsid w:val="00880770"/>
    <w:rsid w:val="0088666D"/>
    <w:rsid w:val="00886BC9"/>
    <w:rsid w:val="0089346E"/>
    <w:rsid w:val="008B1944"/>
    <w:rsid w:val="008B4241"/>
    <w:rsid w:val="008B5F4F"/>
    <w:rsid w:val="008B7281"/>
    <w:rsid w:val="008C41C9"/>
    <w:rsid w:val="008D55DB"/>
    <w:rsid w:val="008E11EB"/>
    <w:rsid w:val="008F4758"/>
    <w:rsid w:val="008F720F"/>
    <w:rsid w:val="00900C2F"/>
    <w:rsid w:val="00912310"/>
    <w:rsid w:val="00913F80"/>
    <w:rsid w:val="0091540A"/>
    <w:rsid w:val="00921192"/>
    <w:rsid w:val="0092366C"/>
    <w:rsid w:val="00931D63"/>
    <w:rsid w:val="00933838"/>
    <w:rsid w:val="00936534"/>
    <w:rsid w:val="0094332D"/>
    <w:rsid w:val="00944575"/>
    <w:rsid w:val="00954097"/>
    <w:rsid w:val="009570C7"/>
    <w:rsid w:val="009646B1"/>
    <w:rsid w:val="009646D3"/>
    <w:rsid w:val="0097000B"/>
    <w:rsid w:val="00973379"/>
    <w:rsid w:val="009750D7"/>
    <w:rsid w:val="00980940"/>
    <w:rsid w:val="00980A64"/>
    <w:rsid w:val="00981916"/>
    <w:rsid w:val="00985013"/>
    <w:rsid w:val="00996684"/>
    <w:rsid w:val="009A5DB7"/>
    <w:rsid w:val="009B32F7"/>
    <w:rsid w:val="009B5CA9"/>
    <w:rsid w:val="009B5FED"/>
    <w:rsid w:val="009B75F3"/>
    <w:rsid w:val="009C2322"/>
    <w:rsid w:val="009C2E1D"/>
    <w:rsid w:val="009D067C"/>
    <w:rsid w:val="009D6A1D"/>
    <w:rsid w:val="009D6A97"/>
    <w:rsid w:val="009D7B90"/>
    <w:rsid w:val="009D7CDD"/>
    <w:rsid w:val="009E1D14"/>
    <w:rsid w:val="009E4B80"/>
    <w:rsid w:val="009F428F"/>
    <w:rsid w:val="00A00C28"/>
    <w:rsid w:val="00A013F7"/>
    <w:rsid w:val="00A02BC6"/>
    <w:rsid w:val="00A02BD2"/>
    <w:rsid w:val="00A030D7"/>
    <w:rsid w:val="00A05FB6"/>
    <w:rsid w:val="00A0708A"/>
    <w:rsid w:val="00A1573A"/>
    <w:rsid w:val="00A16670"/>
    <w:rsid w:val="00A25868"/>
    <w:rsid w:val="00A34CF1"/>
    <w:rsid w:val="00A34D88"/>
    <w:rsid w:val="00A35E4E"/>
    <w:rsid w:val="00A37C9C"/>
    <w:rsid w:val="00A40A01"/>
    <w:rsid w:val="00A46D26"/>
    <w:rsid w:val="00A50F22"/>
    <w:rsid w:val="00A6010D"/>
    <w:rsid w:val="00A60CFE"/>
    <w:rsid w:val="00A618B4"/>
    <w:rsid w:val="00A667BE"/>
    <w:rsid w:val="00A707A8"/>
    <w:rsid w:val="00A74695"/>
    <w:rsid w:val="00A74EC2"/>
    <w:rsid w:val="00A83B30"/>
    <w:rsid w:val="00A83D13"/>
    <w:rsid w:val="00A85EDA"/>
    <w:rsid w:val="00A91E1C"/>
    <w:rsid w:val="00A93147"/>
    <w:rsid w:val="00A93B9C"/>
    <w:rsid w:val="00AA6752"/>
    <w:rsid w:val="00AB31E3"/>
    <w:rsid w:val="00AB5AFE"/>
    <w:rsid w:val="00AC170E"/>
    <w:rsid w:val="00AC5879"/>
    <w:rsid w:val="00AC5CD5"/>
    <w:rsid w:val="00AC7BC1"/>
    <w:rsid w:val="00AD10C2"/>
    <w:rsid w:val="00AE5341"/>
    <w:rsid w:val="00AF0336"/>
    <w:rsid w:val="00AF2EF4"/>
    <w:rsid w:val="00AF52EB"/>
    <w:rsid w:val="00B015F0"/>
    <w:rsid w:val="00B0235F"/>
    <w:rsid w:val="00B0642F"/>
    <w:rsid w:val="00B10E01"/>
    <w:rsid w:val="00B15E5E"/>
    <w:rsid w:val="00B201D2"/>
    <w:rsid w:val="00B2216C"/>
    <w:rsid w:val="00B25BCD"/>
    <w:rsid w:val="00B26479"/>
    <w:rsid w:val="00B26BAF"/>
    <w:rsid w:val="00B27114"/>
    <w:rsid w:val="00B27D1A"/>
    <w:rsid w:val="00B31FFE"/>
    <w:rsid w:val="00B33F06"/>
    <w:rsid w:val="00B3420F"/>
    <w:rsid w:val="00B366E5"/>
    <w:rsid w:val="00B40178"/>
    <w:rsid w:val="00B43516"/>
    <w:rsid w:val="00B46CD5"/>
    <w:rsid w:val="00B52FD6"/>
    <w:rsid w:val="00B558EB"/>
    <w:rsid w:val="00B63C23"/>
    <w:rsid w:val="00B656BB"/>
    <w:rsid w:val="00B67031"/>
    <w:rsid w:val="00B67CFA"/>
    <w:rsid w:val="00B7071C"/>
    <w:rsid w:val="00B717D5"/>
    <w:rsid w:val="00B770F0"/>
    <w:rsid w:val="00B77E66"/>
    <w:rsid w:val="00B8317C"/>
    <w:rsid w:val="00B83DDF"/>
    <w:rsid w:val="00B870D1"/>
    <w:rsid w:val="00BA3E97"/>
    <w:rsid w:val="00BA5B30"/>
    <w:rsid w:val="00BB76E7"/>
    <w:rsid w:val="00BE0763"/>
    <w:rsid w:val="00BE37C4"/>
    <w:rsid w:val="00BE4E1F"/>
    <w:rsid w:val="00BE6F60"/>
    <w:rsid w:val="00BE7D8F"/>
    <w:rsid w:val="00BF11CC"/>
    <w:rsid w:val="00BF3824"/>
    <w:rsid w:val="00BF4BA2"/>
    <w:rsid w:val="00C12F73"/>
    <w:rsid w:val="00C135E7"/>
    <w:rsid w:val="00C15E48"/>
    <w:rsid w:val="00C228C6"/>
    <w:rsid w:val="00C3006C"/>
    <w:rsid w:val="00C31D7A"/>
    <w:rsid w:val="00C3423C"/>
    <w:rsid w:val="00C34BA7"/>
    <w:rsid w:val="00C4425B"/>
    <w:rsid w:val="00C44DC7"/>
    <w:rsid w:val="00C459D4"/>
    <w:rsid w:val="00C5026A"/>
    <w:rsid w:val="00C509F6"/>
    <w:rsid w:val="00C609DF"/>
    <w:rsid w:val="00C60CCE"/>
    <w:rsid w:val="00C63269"/>
    <w:rsid w:val="00C632A4"/>
    <w:rsid w:val="00C63C5A"/>
    <w:rsid w:val="00C65190"/>
    <w:rsid w:val="00C66FB8"/>
    <w:rsid w:val="00C67279"/>
    <w:rsid w:val="00C707F6"/>
    <w:rsid w:val="00C7475B"/>
    <w:rsid w:val="00C9095F"/>
    <w:rsid w:val="00C93DE4"/>
    <w:rsid w:val="00C95420"/>
    <w:rsid w:val="00C97917"/>
    <w:rsid w:val="00CA6E0D"/>
    <w:rsid w:val="00CA6E40"/>
    <w:rsid w:val="00CA7DCC"/>
    <w:rsid w:val="00CB07AE"/>
    <w:rsid w:val="00CB694B"/>
    <w:rsid w:val="00CC4D2E"/>
    <w:rsid w:val="00CC674B"/>
    <w:rsid w:val="00CC778F"/>
    <w:rsid w:val="00CC77FC"/>
    <w:rsid w:val="00CD32AD"/>
    <w:rsid w:val="00CD4205"/>
    <w:rsid w:val="00CD5D06"/>
    <w:rsid w:val="00CE3B75"/>
    <w:rsid w:val="00CE615A"/>
    <w:rsid w:val="00CF030A"/>
    <w:rsid w:val="00CF0A38"/>
    <w:rsid w:val="00CF3672"/>
    <w:rsid w:val="00CF4E9A"/>
    <w:rsid w:val="00CF6630"/>
    <w:rsid w:val="00CF7DFB"/>
    <w:rsid w:val="00D0173F"/>
    <w:rsid w:val="00D01F65"/>
    <w:rsid w:val="00D03A00"/>
    <w:rsid w:val="00D04DDF"/>
    <w:rsid w:val="00D06AA2"/>
    <w:rsid w:val="00D07B01"/>
    <w:rsid w:val="00D1212F"/>
    <w:rsid w:val="00D17A23"/>
    <w:rsid w:val="00D24454"/>
    <w:rsid w:val="00D356EC"/>
    <w:rsid w:val="00D3694F"/>
    <w:rsid w:val="00D40C38"/>
    <w:rsid w:val="00D41269"/>
    <w:rsid w:val="00D4162C"/>
    <w:rsid w:val="00D52480"/>
    <w:rsid w:val="00D62960"/>
    <w:rsid w:val="00D647E7"/>
    <w:rsid w:val="00D76EF1"/>
    <w:rsid w:val="00D80472"/>
    <w:rsid w:val="00D8088B"/>
    <w:rsid w:val="00D8419D"/>
    <w:rsid w:val="00DA178B"/>
    <w:rsid w:val="00DA540E"/>
    <w:rsid w:val="00DB091D"/>
    <w:rsid w:val="00DB5CFA"/>
    <w:rsid w:val="00DB631F"/>
    <w:rsid w:val="00DC13B4"/>
    <w:rsid w:val="00DC6EC6"/>
    <w:rsid w:val="00DD6AD6"/>
    <w:rsid w:val="00DD7E89"/>
    <w:rsid w:val="00DE1CD3"/>
    <w:rsid w:val="00DE3E62"/>
    <w:rsid w:val="00DE5F63"/>
    <w:rsid w:val="00DF5E2A"/>
    <w:rsid w:val="00DF645D"/>
    <w:rsid w:val="00E011FC"/>
    <w:rsid w:val="00E10280"/>
    <w:rsid w:val="00E11676"/>
    <w:rsid w:val="00E1496D"/>
    <w:rsid w:val="00E152B0"/>
    <w:rsid w:val="00E17E97"/>
    <w:rsid w:val="00E20442"/>
    <w:rsid w:val="00E210FF"/>
    <w:rsid w:val="00E219F2"/>
    <w:rsid w:val="00E32326"/>
    <w:rsid w:val="00E32EC6"/>
    <w:rsid w:val="00E349B4"/>
    <w:rsid w:val="00E352FE"/>
    <w:rsid w:val="00E371DC"/>
    <w:rsid w:val="00E46DA0"/>
    <w:rsid w:val="00E47918"/>
    <w:rsid w:val="00E54650"/>
    <w:rsid w:val="00E637E3"/>
    <w:rsid w:val="00E644C6"/>
    <w:rsid w:val="00E656FA"/>
    <w:rsid w:val="00E74C93"/>
    <w:rsid w:val="00E83C7B"/>
    <w:rsid w:val="00E842F9"/>
    <w:rsid w:val="00E84AE8"/>
    <w:rsid w:val="00E85DD8"/>
    <w:rsid w:val="00E873B3"/>
    <w:rsid w:val="00E9439C"/>
    <w:rsid w:val="00E978EF"/>
    <w:rsid w:val="00EA21C4"/>
    <w:rsid w:val="00EA3812"/>
    <w:rsid w:val="00EA6939"/>
    <w:rsid w:val="00EA7050"/>
    <w:rsid w:val="00EB702F"/>
    <w:rsid w:val="00EC233E"/>
    <w:rsid w:val="00EC2374"/>
    <w:rsid w:val="00ED33ED"/>
    <w:rsid w:val="00ED470B"/>
    <w:rsid w:val="00ED5585"/>
    <w:rsid w:val="00ED614A"/>
    <w:rsid w:val="00ED7FF3"/>
    <w:rsid w:val="00EE062E"/>
    <w:rsid w:val="00EE7A4D"/>
    <w:rsid w:val="00EF020F"/>
    <w:rsid w:val="00EF44B4"/>
    <w:rsid w:val="00EF480C"/>
    <w:rsid w:val="00F012CD"/>
    <w:rsid w:val="00F0453E"/>
    <w:rsid w:val="00F07056"/>
    <w:rsid w:val="00F12285"/>
    <w:rsid w:val="00F13E5D"/>
    <w:rsid w:val="00F21FA5"/>
    <w:rsid w:val="00F235B6"/>
    <w:rsid w:val="00F27AB5"/>
    <w:rsid w:val="00F32CA1"/>
    <w:rsid w:val="00F35B0E"/>
    <w:rsid w:val="00F446FF"/>
    <w:rsid w:val="00F56CE5"/>
    <w:rsid w:val="00F61556"/>
    <w:rsid w:val="00F61734"/>
    <w:rsid w:val="00F65976"/>
    <w:rsid w:val="00F73B9C"/>
    <w:rsid w:val="00F7622F"/>
    <w:rsid w:val="00F81D94"/>
    <w:rsid w:val="00F858E4"/>
    <w:rsid w:val="00F85BA3"/>
    <w:rsid w:val="00F91F4F"/>
    <w:rsid w:val="00FA066B"/>
    <w:rsid w:val="00FA1627"/>
    <w:rsid w:val="00FA3141"/>
    <w:rsid w:val="00FA3A41"/>
    <w:rsid w:val="00FA49FF"/>
    <w:rsid w:val="00FA537E"/>
    <w:rsid w:val="00FA6485"/>
    <w:rsid w:val="00FB2F0D"/>
    <w:rsid w:val="00FB3168"/>
    <w:rsid w:val="00FB49E8"/>
    <w:rsid w:val="00FC4218"/>
    <w:rsid w:val="00FC7200"/>
    <w:rsid w:val="00FC791A"/>
    <w:rsid w:val="00FD19BD"/>
    <w:rsid w:val="00FD6497"/>
    <w:rsid w:val="00FD769C"/>
    <w:rsid w:val="00FE10A3"/>
    <w:rsid w:val="00FF0AA9"/>
    <w:rsid w:val="00FF2CE3"/>
    <w:rsid w:val="00FF64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FA07C3"/>
  <w15:docId w15:val="{DB85B2F2-95F7-4657-A70A-BA556B0ED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Times New Roman" w:hAnsi="Arial" w:cs="Times New Roman"/>
      <w:sz w:val="21"/>
      <w:lang w:val="pt-PT"/>
    </w:rPr>
  </w:style>
  <w:style w:type="paragraph" w:styleId="Ttulo1">
    <w:name w:val="heading 1"/>
    <w:basedOn w:val="Normal"/>
    <w:link w:val="Ttulo1Char"/>
    <w:uiPriority w:val="9"/>
    <w:qFormat/>
    <w:pPr>
      <w:ind w:left="238"/>
      <w:outlineLvl w:val="0"/>
    </w:pPr>
    <w:rPr>
      <w:b/>
      <w:bCs/>
    </w:rPr>
  </w:style>
  <w:style w:type="paragraph" w:styleId="Ttulo2">
    <w:name w:val="heading 2"/>
    <w:basedOn w:val="Normal"/>
    <w:next w:val="Normal"/>
    <w:link w:val="Ttulo2Char"/>
    <w:uiPriority w:val="9"/>
    <w:unhideWhenUsed/>
    <w:qFormat/>
    <w:rsid w:val="008B728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unhideWhenUsed/>
    <w:qFormat/>
    <w:rsid w:val="006218C5"/>
    <w:pPr>
      <w:keepNext/>
      <w:keepLines/>
      <w:autoSpaceDE/>
      <w:autoSpaceDN/>
      <w:spacing w:before="280" w:after="80"/>
      <w:outlineLvl w:val="2"/>
    </w:pPr>
    <w:rPr>
      <w:rFonts w:ascii="Arial MT" w:eastAsia="Arial MT" w:hAnsi="Arial MT" w:cs="Arial MT"/>
      <w:b/>
      <w:sz w:val="28"/>
      <w:szCs w:val="28"/>
    </w:rPr>
  </w:style>
  <w:style w:type="paragraph" w:styleId="Ttulo4">
    <w:name w:val="heading 4"/>
    <w:basedOn w:val="Normal"/>
    <w:next w:val="Normal"/>
    <w:link w:val="Ttulo4Char"/>
    <w:uiPriority w:val="9"/>
    <w:unhideWhenUsed/>
    <w:qFormat/>
    <w:rsid w:val="006218C5"/>
    <w:pPr>
      <w:keepNext/>
      <w:keepLines/>
      <w:autoSpaceDE/>
      <w:autoSpaceDN/>
      <w:spacing w:before="240" w:after="40"/>
      <w:outlineLvl w:val="3"/>
    </w:pPr>
    <w:rPr>
      <w:rFonts w:ascii="Arial MT" w:eastAsia="Arial MT" w:hAnsi="Arial MT" w:cs="Arial MT"/>
      <w:b/>
      <w:sz w:val="24"/>
      <w:szCs w:val="24"/>
    </w:rPr>
  </w:style>
  <w:style w:type="paragraph" w:styleId="Ttulo5">
    <w:name w:val="heading 5"/>
    <w:basedOn w:val="Normal"/>
    <w:next w:val="Normal"/>
    <w:link w:val="Ttulo5Char"/>
    <w:uiPriority w:val="9"/>
    <w:unhideWhenUsed/>
    <w:qFormat/>
    <w:rsid w:val="006218C5"/>
    <w:pPr>
      <w:keepNext/>
      <w:keepLines/>
      <w:autoSpaceDE/>
      <w:autoSpaceDN/>
      <w:spacing w:before="220" w:after="40"/>
      <w:outlineLvl w:val="4"/>
    </w:pPr>
    <w:rPr>
      <w:rFonts w:ascii="Arial MT" w:eastAsia="Arial MT" w:hAnsi="Arial MT" w:cs="Arial MT"/>
      <w:b/>
    </w:rPr>
  </w:style>
  <w:style w:type="paragraph" w:styleId="Ttulo6">
    <w:name w:val="heading 6"/>
    <w:basedOn w:val="Normal"/>
    <w:next w:val="Normal"/>
    <w:link w:val="Ttulo6Char"/>
    <w:uiPriority w:val="9"/>
    <w:unhideWhenUsed/>
    <w:qFormat/>
    <w:rsid w:val="006218C5"/>
    <w:pPr>
      <w:keepNext/>
      <w:keepLines/>
      <w:autoSpaceDE/>
      <w:autoSpaceDN/>
      <w:spacing w:before="200" w:after="40"/>
      <w:outlineLvl w:val="5"/>
    </w:pPr>
    <w:rPr>
      <w:rFonts w:ascii="Arial MT" w:eastAsia="Arial MT" w:hAnsi="Arial MT" w:cs="Arial MT"/>
      <w:b/>
      <w:sz w:val="20"/>
      <w:szCs w:val="20"/>
    </w:rPr>
  </w:style>
  <w:style w:type="paragraph" w:styleId="Ttulo7">
    <w:name w:val="heading 7"/>
    <w:basedOn w:val="Normal"/>
    <w:next w:val="Normal"/>
    <w:link w:val="Ttulo7Char"/>
    <w:qFormat/>
    <w:rsid w:val="00162D13"/>
    <w:pPr>
      <w:keepNext/>
      <w:tabs>
        <w:tab w:val="num" w:pos="0"/>
      </w:tabs>
      <w:autoSpaceDE/>
      <w:autoSpaceDN/>
      <w:spacing w:line="400" w:lineRule="exact"/>
      <w:ind w:left="710"/>
      <w:jc w:val="center"/>
      <w:outlineLvl w:val="6"/>
    </w:pPr>
    <w:rPr>
      <w:rFonts w:ascii="Garamond" w:eastAsia="Arial MT" w:hAnsi="Garamond" w:cs="Arial MT"/>
      <w:sz w:val="28"/>
    </w:rPr>
  </w:style>
  <w:style w:type="paragraph" w:styleId="Ttulo8">
    <w:name w:val="heading 8"/>
    <w:basedOn w:val="Normal"/>
    <w:next w:val="Normal"/>
    <w:link w:val="Ttulo8Char"/>
    <w:qFormat/>
    <w:rsid w:val="00162D13"/>
    <w:pPr>
      <w:keepNext/>
      <w:tabs>
        <w:tab w:val="num" w:pos="0"/>
      </w:tabs>
      <w:autoSpaceDE/>
      <w:autoSpaceDN/>
      <w:jc w:val="both"/>
      <w:outlineLvl w:val="7"/>
    </w:pPr>
    <w:rPr>
      <w:rFonts w:eastAsia="Arial MT" w:cs="Arial MT"/>
      <w:b/>
    </w:rPr>
  </w:style>
  <w:style w:type="paragraph" w:styleId="Ttulo9">
    <w:name w:val="heading 9"/>
    <w:basedOn w:val="Normal"/>
    <w:next w:val="Normal"/>
    <w:link w:val="Ttulo9Char"/>
    <w:qFormat/>
    <w:rsid w:val="00162D13"/>
    <w:pPr>
      <w:keepNext/>
      <w:tabs>
        <w:tab w:val="num" w:pos="0"/>
      </w:tabs>
      <w:autoSpaceDE/>
      <w:autoSpaceDN/>
      <w:ind w:left="1134"/>
      <w:jc w:val="both"/>
      <w:outlineLvl w:val="8"/>
    </w:pPr>
    <w:rPr>
      <w:rFonts w:ascii="Arial MT" w:eastAsia="Arial MT" w:hAnsi="Arial MT" w:cs="Arial MT"/>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8B7281"/>
    <w:rPr>
      <w:rFonts w:ascii="Times New Roman" w:eastAsia="Times New Roman" w:hAnsi="Times New Roman" w:cs="Times New Roman"/>
      <w:b/>
      <w:bCs/>
      <w:lang w:val="pt-PT"/>
    </w:rPr>
  </w:style>
  <w:style w:type="character" w:customStyle="1" w:styleId="Ttulo2Char">
    <w:name w:val="Título 2 Char"/>
    <w:basedOn w:val="Fontepargpadro"/>
    <w:link w:val="Ttulo2"/>
    <w:rsid w:val="008B7281"/>
    <w:rPr>
      <w:rFonts w:asciiTheme="majorHAnsi" w:eastAsiaTheme="majorEastAsia" w:hAnsiTheme="majorHAnsi" w:cstheme="majorBidi"/>
      <w:color w:val="365F91" w:themeColor="accent1" w:themeShade="BF"/>
      <w:sz w:val="26"/>
      <w:szCs w:val="26"/>
      <w:lang w:val="pt-PT"/>
    </w:rPr>
  </w:style>
  <w:style w:type="table" w:customStyle="1" w:styleId="TableNormal">
    <w:name w:val="Table Normal"/>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ind w:left="238"/>
      <w:jc w:val="both"/>
    </w:pPr>
  </w:style>
  <w:style w:type="character" w:customStyle="1" w:styleId="CorpodetextoChar">
    <w:name w:val="Corpo de texto Char"/>
    <w:basedOn w:val="Fontepargpadro"/>
    <w:link w:val="Corpodetexto"/>
    <w:uiPriority w:val="99"/>
    <w:rsid w:val="008B7281"/>
    <w:rPr>
      <w:rFonts w:ascii="Times New Roman" w:eastAsia="Times New Roman" w:hAnsi="Times New Roman" w:cs="Times New Roman"/>
      <w:lang w:val="pt-PT"/>
    </w:rPr>
  </w:style>
  <w:style w:type="paragraph" w:styleId="Ttulo">
    <w:name w:val="Title"/>
    <w:basedOn w:val="Normal"/>
    <w:link w:val="TtuloChar"/>
    <w:uiPriority w:val="10"/>
    <w:qFormat/>
    <w:pPr>
      <w:ind w:left="238" w:right="556"/>
      <w:jc w:val="both"/>
    </w:pPr>
    <w:rPr>
      <w:sz w:val="23"/>
      <w:szCs w:val="23"/>
    </w:rPr>
  </w:style>
  <w:style w:type="paragraph" w:styleId="PargrafodaLista">
    <w:name w:val="List Paragraph"/>
    <w:aliases w:val="SheParágrafo da Lista"/>
    <w:basedOn w:val="Normal"/>
    <w:link w:val="PargrafodaListaChar"/>
    <w:uiPriority w:val="34"/>
    <w:qFormat/>
    <w:pPr>
      <w:ind w:left="238"/>
      <w:jc w:val="both"/>
    </w:pPr>
  </w:style>
  <w:style w:type="paragraph" w:customStyle="1" w:styleId="TableParagraph">
    <w:name w:val="Table Paragraph"/>
    <w:basedOn w:val="Normal"/>
    <w:uiPriority w:val="1"/>
    <w:qFormat/>
  </w:style>
  <w:style w:type="paragraph" w:styleId="Cabealho">
    <w:name w:val="header"/>
    <w:aliases w:val="hd,he"/>
    <w:basedOn w:val="Normal"/>
    <w:link w:val="CabealhoChar"/>
    <w:uiPriority w:val="99"/>
    <w:unhideWhenUsed/>
    <w:rsid w:val="0009715D"/>
    <w:pPr>
      <w:tabs>
        <w:tab w:val="center" w:pos="4252"/>
        <w:tab w:val="right" w:pos="8504"/>
      </w:tabs>
    </w:pPr>
  </w:style>
  <w:style w:type="character" w:customStyle="1" w:styleId="CabealhoChar">
    <w:name w:val="Cabeçalho Char"/>
    <w:aliases w:val="hd Char,he Char"/>
    <w:basedOn w:val="Fontepargpadro"/>
    <w:link w:val="Cabealho"/>
    <w:uiPriority w:val="99"/>
    <w:rsid w:val="0009715D"/>
    <w:rPr>
      <w:rFonts w:ascii="Times New Roman" w:eastAsia="Times New Roman" w:hAnsi="Times New Roman" w:cs="Times New Roman"/>
      <w:lang w:val="pt-PT"/>
    </w:rPr>
  </w:style>
  <w:style w:type="paragraph" w:styleId="Rodap">
    <w:name w:val="footer"/>
    <w:basedOn w:val="Normal"/>
    <w:link w:val="RodapChar"/>
    <w:uiPriority w:val="99"/>
    <w:unhideWhenUsed/>
    <w:rsid w:val="0009715D"/>
    <w:pPr>
      <w:tabs>
        <w:tab w:val="center" w:pos="4252"/>
        <w:tab w:val="right" w:pos="8504"/>
      </w:tabs>
    </w:pPr>
  </w:style>
  <w:style w:type="character" w:customStyle="1" w:styleId="RodapChar">
    <w:name w:val="Rodapé Char"/>
    <w:basedOn w:val="Fontepargpadro"/>
    <w:link w:val="Rodap"/>
    <w:uiPriority w:val="99"/>
    <w:rsid w:val="0009715D"/>
    <w:rPr>
      <w:rFonts w:ascii="Times New Roman" w:eastAsia="Times New Roman" w:hAnsi="Times New Roman" w:cs="Times New Roman"/>
      <w:lang w:val="pt-PT"/>
    </w:rPr>
  </w:style>
  <w:style w:type="character" w:styleId="Hyperlink">
    <w:name w:val="Hyperlink"/>
    <w:basedOn w:val="Fontepargpadro"/>
    <w:uiPriority w:val="99"/>
    <w:unhideWhenUsed/>
    <w:rsid w:val="00076BE1"/>
    <w:rPr>
      <w:color w:val="0000FF" w:themeColor="hyperlink"/>
      <w:u w:val="single"/>
    </w:rPr>
  </w:style>
  <w:style w:type="character" w:styleId="MenoPendente">
    <w:name w:val="Unresolved Mention"/>
    <w:basedOn w:val="Fontepargpadro"/>
    <w:uiPriority w:val="99"/>
    <w:semiHidden/>
    <w:unhideWhenUsed/>
    <w:rsid w:val="00076BE1"/>
    <w:rPr>
      <w:color w:val="605E5C"/>
      <w:shd w:val="clear" w:color="auto" w:fill="E1DFDD"/>
    </w:rPr>
  </w:style>
  <w:style w:type="paragraph" w:styleId="SemEspaamento">
    <w:name w:val="No Spacing"/>
    <w:uiPriority w:val="1"/>
    <w:qFormat/>
    <w:rsid w:val="008B7281"/>
    <w:pPr>
      <w:widowControl/>
      <w:autoSpaceDE/>
      <w:autoSpaceDN/>
    </w:pPr>
    <w:rPr>
      <w:rFonts w:eastAsiaTheme="minorEastAsia"/>
      <w:lang w:val="pt-BR" w:eastAsia="pt-BR"/>
    </w:rPr>
  </w:style>
  <w:style w:type="character" w:customStyle="1" w:styleId="TextodebaloChar">
    <w:name w:val="Texto de balão Char"/>
    <w:basedOn w:val="Fontepargpadro"/>
    <w:link w:val="Textodebalo"/>
    <w:uiPriority w:val="99"/>
    <w:semiHidden/>
    <w:rsid w:val="008B7281"/>
    <w:rPr>
      <w:rFonts w:ascii="Tahoma" w:eastAsiaTheme="minorEastAsia" w:hAnsi="Tahoma" w:cs="Tahoma"/>
      <w:sz w:val="16"/>
      <w:szCs w:val="16"/>
      <w:lang w:val="pt-BR" w:eastAsia="pt-BR"/>
    </w:rPr>
  </w:style>
  <w:style w:type="paragraph" w:styleId="Textodebalo">
    <w:name w:val="Balloon Text"/>
    <w:basedOn w:val="Normal"/>
    <w:link w:val="TextodebaloChar"/>
    <w:uiPriority w:val="99"/>
    <w:semiHidden/>
    <w:unhideWhenUsed/>
    <w:rsid w:val="008B7281"/>
    <w:pPr>
      <w:widowControl/>
      <w:autoSpaceDE/>
      <w:autoSpaceDN/>
    </w:pPr>
    <w:rPr>
      <w:rFonts w:ascii="Tahoma" w:eastAsiaTheme="minorEastAsia" w:hAnsi="Tahoma" w:cs="Tahoma"/>
      <w:sz w:val="16"/>
      <w:szCs w:val="16"/>
      <w:lang w:val="pt-BR" w:eastAsia="pt-BR"/>
    </w:rPr>
  </w:style>
  <w:style w:type="paragraph" w:customStyle="1" w:styleId="Default">
    <w:name w:val="Default"/>
    <w:rsid w:val="008B7281"/>
    <w:pPr>
      <w:widowControl/>
      <w:adjustRightInd w:val="0"/>
    </w:pPr>
    <w:rPr>
      <w:rFonts w:ascii="Times New Roman" w:eastAsia="Times New Roman" w:hAnsi="Times New Roman" w:cs="Times New Roman"/>
      <w:color w:val="000000"/>
      <w:sz w:val="24"/>
      <w:szCs w:val="24"/>
      <w:lang w:val="pt-PT" w:eastAsia="pt-PT"/>
    </w:rPr>
  </w:style>
  <w:style w:type="paragraph" w:styleId="NormalWeb">
    <w:name w:val="Normal (Web)"/>
    <w:basedOn w:val="Normal"/>
    <w:uiPriority w:val="99"/>
    <w:unhideWhenUsed/>
    <w:rsid w:val="008B7281"/>
    <w:pPr>
      <w:widowControl/>
      <w:autoSpaceDE/>
      <w:autoSpaceDN/>
      <w:spacing w:after="200" w:line="276" w:lineRule="auto"/>
    </w:pPr>
    <w:rPr>
      <w:rFonts w:eastAsiaTheme="minorEastAsia"/>
      <w:sz w:val="24"/>
      <w:szCs w:val="24"/>
      <w:lang w:val="pt-BR" w:eastAsia="pt-BR"/>
    </w:rPr>
  </w:style>
  <w:style w:type="paragraph" w:styleId="Legenda">
    <w:name w:val="caption"/>
    <w:basedOn w:val="Normal"/>
    <w:next w:val="Normal"/>
    <w:unhideWhenUsed/>
    <w:qFormat/>
    <w:rsid w:val="008B7281"/>
    <w:pPr>
      <w:widowControl/>
      <w:autoSpaceDE/>
      <w:autoSpaceDN/>
      <w:jc w:val="center"/>
    </w:pPr>
    <w:rPr>
      <w:b/>
      <w:bCs/>
      <w:sz w:val="28"/>
      <w:szCs w:val="24"/>
      <w:lang w:val="pt-BR" w:eastAsia="pt-BR"/>
    </w:rPr>
  </w:style>
  <w:style w:type="paragraph" w:styleId="Recuodecorpodetexto2">
    <w:name w:val="Body Text Indent 2"/>
    <w:basedOn w:val="Normal"/>
    <w:link w:val="Recuodecorpodetexto2Char"/>
    <w:uiPriority w:val="99"/>
    <w:semiHidden/>
    <w:unhideWhenUsed/>
    <w:rsid w:val="008B7281"/>
    <w:pPr>
      <w:widowControl/>
      <w:autoSpaceDE/>
      <w:autoSpaceDN/>
      <w:spacing w:after="120" w:line="480" w:lineRule="auto"/>
      <w:ind w:left="283"/>
    </w:pPr>
    <w:rPr>
      <w:rFonts w:asciiTheme="minorHAnsi" w:eastAsiaTheme="minorEastAsia" w:hAnsiTheme="minorHAnsi" w:cstheme="minorBidi"/>
      <w:lang w:val="pt-BR" w:eastAsia="pt-BR"/>
    </w:rPr>
  </w:style>
  <w:style w:type="character" w:customStyle="1" w:styleId="Recuodecorpodetexto2Char">
    <w:name w:val="Recuo de corpo de texto 2 Char"/>
    <w:basedOn w:val="Fontepargpadro"/>
    <w:link w:val="Recuodecorpodetexto2"/>
    <w:uiPriority w:val="99"/>
    <w:semiHidden/>
    <w:rsid w:val="008B7281"/>
    <w:rPr>
      <w:rFonts w:eastAsiaTheme="minorEastAsia"/>
      <w:lang w:val="pt-BR" w:eastAsia="pt-BR"/>
    </w:rPr>
  </w:style>
  <w:style w:type="paragraph" w:styleId="Corpodetexto3">
    <w:name w:val="Body Text 3"/>
    <w:basedOn w:val="Normal"/>
    <w:link w:val="Corpodetexto3Char"/>
    <w:uiPriority w:val="99"/>
    <w:unhideWhenUsed/>
    <w:rsid w:val="008B7281"/>
    <w:pPr>
      <w:widowControl/>
      <w:autoSpaceDE/>
      <w:autoSpaceDN/>
      <w:spacing w:after="120" w:line="276" w:lineRule="auto"/>
    </w:pPr>
    <w:rPr>
      <w:rFonts w:asciiTheme="minorHAnsi" w:eastAsiaTheme="minorEastAsia" w:hAnsiTheme="minorHAnsi" w:cstheme="minorBidi"/>
      <w:sz w:val="16"/>
      <w:szCs w:val="16"/>
      <w:lang w:val="pt-BR" w:eastAsia="pt-BR"/>
    </w:rPr>
  </w:style>
  <w:style w:type="character" w:customStyle="1" w:styleId="Corpodetexto3Char">
    <w:name w:val="Corpo de texto 3 Char"/>
    <w:basedOn w:val="Fontepargpadro"/>
    <w:link w:val="Corpodetexto3"/>
    <w:uiPriority w:val="99"/>
    <w:rsid w:val="008B7281"/>
    <w:rPr>
      <w:rFonts w:eastAsiaTheme="minorEastAsia"/>
      <w:sz w:val="16"/>
      <w:szCs w:val="16"/>
      <w:lang w:val="pt-BR" w:eastAsia="pt-BR"/>
    </w:rPr>
  </w:style>
  <w:style w:type="paragraph" w:customStyle="1" w:styleId="Standard">
    <w:name w:val="Standard"/>
    <w:rsid w:val="008B7281"/>
    <w:pPr>
      <w:suppressAutoHyphens/>
      <w:autoSpaceDE/>
      <w:textAlignment w:val="baseline"/>
    </w:pPr>
    <w:rPr>
      <w:rFonts w:ascii="Times New Roman" w:eastAsia="Arial Unicode MS" w:hAnsi="Times New Roman" w:cs="Tahoma"/>
      <w:kern w:val="3"/>
      <w:sz w:val="24"/>
      <w:szCs w:val="24"/>
      <w:lang w:val="pt-BR" w:eastAsia="pt-BR"/>
    </w:rPr>
  </w:style>
  <w:style w:type="paragraph" w:customStyle="1" w:styleId="TextosemFormatao1">
    <w:name w:val="Texto sem Formatação1"/>
    <w:basedOn w:val="Normal"/>
    <w:rsid w:val="008B7281"/>
    <w:pPr>
      <w:suppressAutoHyphens/>
      <w:autoSpaceDN/>
    </w:pPr>
    <w:rPr>
      <w:rFonts w:ascii="Courier New" w:eastAsia="Courier New" w:hAnsi="Courier New" w:cs="Courier New"/>
      <w:color w:val="000000"/>
      <w:sz w:val="20"/>
      <w:szCs w:val="20"/>
      <w:lang w:val="pt-BR"/>
    </w:rPr>
  </w:style>
  <w:style w:type="paragraph" w:styleId="Numerada4">
    <w:name w:val="List Number 4"/>
    <w:basedOn w:val="Normal"/>
    <w:unhideWhenUsed/>
    <w:rsid w:val="008B7281"/>
    <w:pPr>
      <w:widowControl/>
      <w:tabs>
        <w:tab w:val="num" w:pos="1209"/>
      </w:tabs>
      <w:autoSpaceDE/>
      <w:autoSpaceDN/>
      <w:ind w:left="1209" w:hanging="360"/>
    </w:pPr>
    <w:rPr>
      <w:sz w:val="20"/>
      <w:szCs w:val="20"/>
      <w:lang w:val="pt-BR" w:eastAsia="pt-BR"/>
    </w:rPr>
  </w:style>
  <w:style w:type="character" w:customStyle="1" w:styleId="fontstyle01">
    <w:name w:val="fontstyle01"/>
    <w:basedOn w:val="Fontepargpadro"/>
    <w:rsid w:val="008B7281"/>
    <w:rPr>
      <w:rFonts w:ascii="Calibri" w:hAnsi="Calibri" w:cs="Calibri" w:hint="default"/>
      <w:b w:val="0"/>
      <w:bCs w:val="0"/>
      <w:i w:val="0"/>
      <w:iCs w:val="0"/>
      <w:color w:val="000000"/>
      <w:sz w:val="22"/>
      <w:szCs w:val="22"/>
    </w:rPr>
  </w:style>
  <w:style w:type="character" w:customStyle="1" w:styleId="fontstyle21">
    <w:name w:val="fontstyle21"/>
    <w:basedOn w:val="Fontepargpadro"/>
    <w:rsid w:val="008B7281"/>
    <w:rPr>
      <w:rFonts w:ascii="Calibri-Bold" w:hAnsi="Calibri-Bold" w:hint="default"/>
      <w:b/>
      <w:bCs/>
      <w:i w:val="0"/>
      <w:iCs w:val="0"/>
      <w:color w:val="000000"/>
      <w:sz w:val="22"/>
      <w:szCs w:val="22"/>
    </w:rPr>
  </w:style>
  <w:style w:type="table" w:styleId="TabeladeGrade4-nfase5">
    <w:name w:val="Grid Table 4 Accent 5"/>
    <w:basedOn w:val="Tabelanormal"/>
    <w:uiPriority w:val="49"/>
    <w:rsid w:val="008B7281"/>
    <w:pPr>
      <w:widowControl/>
      <w:autoSpaceDE/>
      <w:autoSpaceDN/>
    </w:pPr>
    <w:rPr>
      <w:lang w:val="pt-BR"/>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MenoPendente1">
    <w:name w:val="Menção Pendente1"/>
    <w:basedOn w:val="Fontepargpadro"/>
    <w:uiPriority w:val="99"/>
    <w:semiHidden/>
    <w:unhideWhenUsed/>
    <w:rsid w:val="004279CC"/>
    <w:rPr>
      <w:color w:val="605E5C"/>
      <w:shd w:val="clear" w:color="auto" w:fill="E1DFDD"/>
    </w:rPr>
  </w:style>
  <w:style w:type="table" w:styleId="Tabelacomgrade">
    <w:name w:val="Table Grid"/>
    <w:basedOn w:val="Tabelanormal"/>
    <w:uiPriority w:val="59"/>
    <w:rsid w:val="004279CC"/>
    <w:pPr>
      <w:widowControl/>
      <w:autoSpaceDE/>
      <w:autoSpaceDN/>
    </w:pPr>
    <w:rPr>
      <w:rFonts w:eastAsiaTheme="minorEastAsia"/>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4279CC"/>
    <w:rPr>
      <w:b/>
      <w:bCs/>
    </w:rPr>
  </w:style>
  <w:style w:type="character" w:styleId="HiperlinkVisitado">
    <w:name w:val="FollowedHyperlink"/>
    <w:basedOn w:val="Fontepargpadro"/>
    <w:uiPriority w:val="99"/>
    <w:semiHidden/>
    <w:unhideWhenUsed/>
    <w:rsid w:val="004279CC"/>
    <w:rPr>
      <w:color w:val="800080"/>
      <w:u w:val="single"/>
    </w:rPr>
  </w:style>
  <w:style w:type="paragraph" w:customStyle="1" w:styleId="msonormal0">
    <w:name w:val="msonormal"/>
    <w:basedOn w:val="Normal"/>
    <w:rsid w:val="004279CC"/>
    <w:pPr>
      <w:widowControl/>
      <w:autoSpaceDE/>
      <w:autoSpaceDN/>
      <w:spacing w:before="100" w:beforeAutospacing="1" w:after="100" w:afterAutospacing="1"/>
    </w:pPr>
    <w:rPr>
      <w:sz w:val="24"/>
      <w:szCs w:val="24"/>
      <w:lang w:val="pt-BR" w:eastAsia="pt-BR"/>
    </w:rPr>
  </w:style>
  <w:style w:type="paragraph" w:customStyle="1" w:styleId="xl66">
    <w:name w:val="xl66"/>
    <w:basedOn w:val="Normal"/>
    <w:rsid w:val="004279CC"/>
    <w:pPr>
      <w:widowControl/>
      <w:autoSpaceDE/>
      <w:autoSpaceDN/>
      <w:spacing w:before="100" w:beforeAutospacing="1" w:after="100" w:afterAutospacing="1"/>
    </w:pPr>
    <w:rPr>
      <w:rFonts w:cs="Arial"/>
      <w:lang w:val="pt-BR" w:eastAsia="pt-BR"/>
    </w:rPr>
  </w:style>
  <w:style w:type="paragraph" w:customStyle="1" w:styleId="xl67">
    <w:name w:val="xl67"/>
    <w:basedOn w:val="Normal"/>
    <w:rsid w:val="004279CC"/>
    <w:pPr>
      <w:widowControl/>
      <w:autoSpaceDE/>
      <w:autoSpaceDN/>
      <w:spacing w:before="100" w:beforeAutospacing="1" w:after="100" w:afterAutospacing="1"/>
    </w:pPr>
    <w:rPr>
      <w:rFonts w:cs="Arial"/>
      <w:b/>
      <w:bCs/>
      <w:lang w:val="pt-BR" w:eastAsia="pt-BR"/>
    </w:rPr>
  </w:style>
  <w:style w:type="paragraph" w:customStyle="1" w:styleId="xl68">
    <w:name w:val="xl68"/>
    <w:basedOn w:val="Normal"/>
    <w:rsid w:val="004279C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cs="Arial"/>
      <w:b/>
      <w:bCs/>
      <w:sz w:val="24"/>
      <w:szCs w:val="24"/>
      <w:lang w:val="pt-BR" w:eastAsia="pt-BR"/>
    </w:rPr>
  </w:style>
  <w:style w:type="paragraph" w:customStyle="1" w:styleId="xl69">
    <w:name w:val="xl69"/>
    <w:basedOn w:val="Normal"/>
    <w:rsid w:val="004279CC"/>
    <w:pPr>
      <w:widowControl/>
      <w:autoSpaceDE/>
      <w:autoSpaceDN/>
      <w:spacing w:before="100" w:beforeAutospacing="1" w:after="100" w:afterAutospacing="1"/>
      <w:jc w:val="center"/>
      <w:textAlignment w:val="center"/>
    </w:pPr>
    <w:rPr>
      <w:rFonts w:cs="Arial"/>
      <w:b/>
      <w:bCs/>
      <w:sz w:val="24"/>
      <w:szCs w:val="24"/>
      <w:lang w:val="pt-BR" w:eastAsia="pt-BR"/>
    </w:rPr>
  </w:style>
  <w:style w:type="paragraph" w:customStyle="1" w:styleId="xl70">
    <w:name w:val="xl70"/>
    <w:basedOn w:val="Normal"/>
    <w:rsid w:val="004279CC"/>
    <w:pPr>
      <w:widowControl/>
      <w:autoSpaceDE/>
      <w:autoSpaceDN/>
      <w:spacing w:before="100" w:beforeAutospacing="1" w:after="100" w:afterAutospacing="1"/>
      <w:jc w:val="center"/>
      <w:textAlignment w:val="center"/>
    </w:pPr>
    <w:rPr>
      <w:rFonts w:cs="Arial"/>
      <w:b/>
      <w:bCs/>
      <w:sz w:val="24"/>
      <w:szCs w:val="24"/>
      <w:lang w:val="pt-BR" w:eastAsia="pt-BR"/>
    </w:rPr>
  </w:style>
  <w:style w:type="paragraph" w:customStyle="1" w:styleId="xl71">
    <w:name w:val="xl71"/>
    <w:basedOn w:val="Normal"/>
    <w:rsid w:val="004279CC"/>
    <w:pPr>
      <w:widowControl/>
      <w:autoSpaceDE/>
      <w:autoSpaceDN/>
      <w:spacing w:before="100" w:beforeAutospacing="1" w:after="100" w:afterAutospacing="1"/>
    </w:pPr>
    <w:rPr>
      <w:rFonts w:cs="Arial"/>
      <w:b/>
      <w:bCs/>
      <w:sz w:val="24"/>
      <w:szCs w:val="24"/>
      <w:lang w:val="pt-BR" w:eastAsia="pt-BR"/>
    </w:rPr>
  </w:style>
  <w:style w:type="paragraph" w:customStyle="1" w:styleId="xl72">
    <w:name w:val="xl72"/>
    <w:basedOn w:val="Normal"/>
    <w:rsid w:val="004279C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cs="Arial"/>
      <w:b/>
      <w:bCs/>
      <w:sz w:val="24"/>
      <w:szCs w:val="24"/>
      <w:lang w:val="pt-BR" w:eastAsia="pt-BR"/>
    </w:rPr>
  </w:style>
  <w:style w:type="paragraph" w:customStyle="1" w:styleId="xl73">
    <w:name w:val="xl73"/>
    <w:basedOn w:val="Normal"/>
    <w:rsid w:val="004279C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center"/>
    </w:pPr>
    <w:rPr>
      <w:sz w:val="24"/>
      <w:szCs w:val="24"/>
      <w:lang w:val="pt-BR" w:eastAsia="pt-BR"/>
    </w:rPr>
  </w:style>
  <w:style w:type="paragraph" w:customStyle="1" w:styleId="xl74">
    <w:name w:val="xl74"/>
    <w:basedOn w:val="Normal"/>
    <w:rsid w:val="004279C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lang w:val="pt-BR" w:eastAsia="pt-BR"/>
    </w:rPr>
  </w:style>
  <w:style w:type="paragraph" w:customStyle="1" w:styleId="xl75">
    <w:name w:val="xl75"/>
    <w:basedOn w:val="Normal"/>
    <w:rsid w:val="004279C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lang w:val="pt-BR" w:eastAsia="pt-BR"/>
    </w:rPr>
  </w:style>
  <w:style w:type="paragraph" w:customStyle="1" w:styleId="xl76">
    <w:name w:val="xl76"/>
    <w:basedOn w:val="Normal"/>
    <w:rsid w:val="004279CC"/>
    <w:pPr>
      <w:widowControl/>
      <w:pBdr>
        <w:top w:val="single" w:sz="4" w:space="0" w:color="auto"/>
        <w:left w:val="single" w:sz="4" w:space="0" w:color="auto"/>
        <w:bottom w:val="single" w:sz="4" w:space="0" w:color="auto"/>
        <w:right w:val="single" w:sz="4" w:space="0" w:color="auto"/>
      </w:pBdr>
      <w:shd w:val="clear" w:color="000000" w:fill="BFBFBF"/>
      <w:autoSpaceDE/>
      <w:autoSpaceDN/>
      <w:spacing w:before="100" w:beforeAutospacing="1" w:after="100" w:afterAutospacing="1"/>
      <w:jc w:val="center"/>
      <w:textAlignment w:val="center"/>
    </w:pPr>
    <w:rPr>
      <w:rFonts w:cs="Arial"/>
      <w:b/>
      <w:bCs/>
      <w:sz w:val="24"/>
      <w:szCs w:val="24"/>
      <w:lang w:val="pt-BR" w:eastAsia="pt-BR"/>
    </w:rPr>
  </w:style>
  <w:style w:type="paragraph" w:customStyle="1" w:styleId="xl77">
    <w:name w:val="xl77"/>
    <w:basedOn w:val="Normal"/>
    <w:rsid w:val="004279CC"/>
    <w:pPr>
      <w:widowControl/>
      <w:pBdr>
        <w:top w:val="single" w:sz="4" w:space="0" w:color="auto"/>
        <w:left w:val="single" w:sz="4" w:space="0" w:color="auto"/>
        <w:bottom w:val="single" w:sz="4" w:space="0" w:color="auto"/>
        <w:right w:val="single" w:sz="4" w:space="0" w:color="auto"/>
      </w:pBdr>
      <w:shd w:val="clear" w:color="000000" w:fill="BFBFBF"/>
      <w:autoSpaceDE/>
      <w:autoSpaceDN/>
      <w:spacing w:before="100" w:beforeAutospacing="1" w:after="100" w:afterAutospacing="1"/>
      <w:jc w:val="center"/>
      <w:textAlignment w:val="center"/>
    </w:pPr>
    <w:rPr>
      <w:rFonts w:cs="Arial"/>
      <w:b/>
      <w:bCs/>
      <w:sz w:val="24"/>
      <w:szCs w:val="24"/>
      <w:lang w:val="pt-BR" w:eastAsia="pt-BR"/>
    </w:rPr>
  </w:style>
  <w:style w:type="paragraph" w:customStyle="1" w:styleId="xl78">
    <w:name w:val="xl78"/>
    <w:basedOn w:val="Normal"/>
    <w:rsid w:val="004279CC"/>
    <w:pPr>
      <w:widowControl/>
      <w:pBdr>
        <w:top w:val="single" w:sz="4" w:space="0" w:color="auto"/>
        <w:bottom w:val="single" w:sz="4" w:space="0" w:color="auto"/>
        <w:right w:val="single" w:sz="4" w:space="0" w:color="auto"/>
      </w:pBdr>
      <w:shd w:val="clear" w:color="000000" w:fill="BFBFBF"/>
      <w:autoSpaceDE/>
      <w:autoSpaceDN/>
      <w:spacing w:before="100" w:beforeAutospacing="1" w:after="100" w:afterAutospacing="1"/>
      <w:jc w:val="center"/>
      <w:textAlignment w:val="center"/>
    </w:pPr>
    <w:rPr>
      <w:rFonts w:cs="Arial"/>
      <w:b/>
      <w:bCs/>
      <w:sz w:val="24"/>
      <w:szCs w:val="24"/>
      <w:lang w:val="pt-BR" w:eastAsia="pt-BR"/>
    </w:rPr>
  </w:style>
  <w:style w:type="character" w:customStyle="1" w:styleId="Ttulo3Char">
    <w:name w:val="Título 3 Char"/>
    <w:basedOn w:val="Fontepargpadro"/>
    <w:link w:val="Ttulo3"/>
    <w:rsid w:val="006218C5"/>
    <w:rPr>
      <w:rFonts w:ascii="Arial MT" w:eastAsia="Arial MT" w:hAnsi="Arial MT" w:cs="Arial MT"/>
      <w:b/>
      <w:sz w:val="28"/>
      <w:szCs w:val="28"/>
      <w:lang w:val="pt-PT"/>
    </w:rPr>
  </w:style>
  <w:style w:type="character" w:customStyle="1" w:styleId="Ttulo4Char">
    <w:name w:val="Título 4 Char"/>
    <w:basedOn w:val="Fontepargpadro"/>
    <w:link w:val="Ttulo4"/>
    <w:rsid w:val="006218C5"/>
    <w:rPr>
      <w:rFonts w:ascii="Arial MT" w:eastAsia="Arial MT" w:hAnsi="Arial MT" w:cs="Arial MT"/>
      <w:b/>
      <w:sz w:val="24"/>
      <w:szCs w:val="24"/>
      <w:lang w:val="pt-PT"/>
    </w:rPr>
  </w:style>
  <w:style w:type="character" w:customStyle="1" w:styleId="Ttulo5Char">
    <w:name w:val="Título 5 Char"/>
    <w:basedOn w:val="Fontepargpadro"/>
    <w:link w:val="Ttulo5"/>
    <w:rsid w:val="006218C5"/>
    <w:rPr>
      <w:rFonts w:ascii="Arial MT" w:eastAsia="Arial MT" w:hAnsi="Arial MT" w:cs="Arial MT"/>
      <w:b/>
      <w:lang w:val="pt-PT"/>
    </w:rPr>
  </w:style>
  <w:style w:type="character" w:customStyle="1" w:styleId="Ttulo6Char">
    <w:name w:val="Título 6 Char"/>
    <w:basedOn w:val="Fontepargpadro"/>
    <w:link w:val="Ttulo6"/>
    <w:rsid w:val="006218C5"/>
    <w:rPr>
      <w:rFonts w:ascii="Arial MT" w:eastAsia="Arial MT" w:hAnsi="Arial MT" w:cs="Arial MT"/>
      <w:b/>
      <w:sz w:val="20"/>
      <w:szCs w:val="20"/>
      <w:lang w:val="pt-PT"/>
    </w:rPr>
  </w:style>
  <w:style w:type="table" w:customStyle="1" w:styleId="TableNormal1">
    <w:name w:val="Table Normal1"/>
    <w:uiPriority w:val="2"/>
    <w:semiHidden/>
    <w:unhideWhenUsed/>
    <w:qFormat/>
    <w:rsid w:val="006218C5"/>
    <w:pPr>
      <w:autoSpaceDE/>
      <w:autoSpaceDN/>
    </w:pPr>
    <w:rPr>
      <w:rFonts w:ascii="Arial MT" w:eastAsia="Arial MT" w:hAnsi="Arial MT" w:cs="Arial MT"/>
      <w:lang w:val="pt-PT" w:eastAsia="pt-BR"/>
    </w:rPr>
    <w:tblPr>
      <w:tblInd w:w="0" w:type="dxa"/>
      <w:tblCellMar>
        <w:top w:w="0" w:type="dxa"/>
        <w:left w:w="0" w:type="dxa"/>
        <w:bottom w:w="0" w:type="dxa"/>
        <w:right w:w="0" w:type="dxa"/>
      </w:tblCellMar>
    </w:tblPr>
  </w:style>
  <w:style w:type="paragraph" w:styleId="Subttulo">
    <w:name w:val="Subtitle"/>
    <w:basedOn w:val="Normal"/>
    <w:next w:val="Normal"/>
    <w:link w:val="SubttuloChar"/>
    <w:uiPriority w:val="11"/>
    <w:qFormat/>
    <w:rsid w:val="006218C5"/>
    <w:pPr>
      <w:keepNext/>
      <w:keepLines/>
      <w:autoSpaceDE/>
      <w:autoSpaceDN/>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rsid w:val="006218C5"/>
    <w:rPr>
      <w:rFonts w:ascii="Georgia" w:eastAsia="Georgia" w:hAnsi="Georgia" w:cs="Georgia"/>
      <w:i/>
      <w:color w:val="666666"/>
      <w:sz w:val="48"/>
      <w:szCs w:val="48"/>
      <w:lang w:val="pt-PT"/>
    </w:rPr>
  </w:style>
  <w:style w:type="table" w:customStyle="1" w:styleId="7">
    <w:name w:val="7"/>
    <w:basedOn w:val="TableNormal1"/>
    <w:rsid w:val="006218C5"/>
    <w:tblPr>
      <w:tblStyleRowBandSize w:val="1"/>
      <w:tblStyleColBandSize w:val="1"/>
    </w:tblPr>
  </w:style>
  <w:style w:type="table" w:customStyle="1" w:styleId="6">
    <w:name w:val="6"/>
    <w:basedOn w:val="TableNormal1"/>
    <w:rsid w:val="006218C5"/>
    <w:tblPr>
      <w:tblStyleRowBandSize w:val="1"/>
      <w:tblStyleColBandSize w:val="1"/>
    </w:tblPr>
  </w:style>
  <w:style w:type="table" w:customStyle="1" w:styleId="5">
    <w:name w:val="5"/>
    <w:basedOn w:val="TableNormal1"/>
    <w:rsid w:val="006218C5"/>
    <w:tblPr>
      <w:tblStyleRowBandSize w:val="1"/>
      <w:tblStyleColBandSize w:val="1"/>
    </w:tblPr>
  </w:style>
  <w:style w:type="table" w:customStyle="1" w:styleId="4">
    <w:name w:val="4"/>
    <w:basedOn w:val="TableNormal1"/>
    <w:rsid w:val="006218C5"/>
    <w:tblPr>
      <w:tblStyleRowBandSize w:val="1"/>
      <w:tblStyleColBandSize w:val="1"/>
    </w:tblPr>
  </w:style>
  <w:style w:type="table" w:customStyle="1" w:styleId="3">
    <w:name w:val="3"/>
    <w:basedOn w:val="TableNormal1"/>
    <w:rsid w:val="006218C5"/>
    <w:tblPr>
      <w:tblStyleRowBandSize w:val="1"/>
      <w:tblStyleColBandSize w:val="1"/>
    </w:tblPr>
  </w:style>
  <w:style w:type="table" w:customStyle="1" w:styleId="2">
    <w:name w:val="2"/>
    <w:basedOn w:val="TableNormal1"/>
    <w:rsid w:val="006218C5"/>
    <w:tblPr>
      <w:tblStyleRowBandSize w:val="1"/>
      <w:tblStyleColBandSize w:val="1"/>
    </w:tblPr>
  </w:style>
  <w:style w:type="table" w:customStyle="1" w:styleId="1">
    <w:name w:val="1"/>
    <w:basedOn w:val="TableNormal1"/>
    <w:rsid w:val="006218C5"/>
    <w:tblPr>
      <w:tblStyleRowBandSize w:val="1"/>
      <w:tblStyleColBandSize w:val="1"/>
    </w:tblPr>
  </w:style>
  <w:style w:type="paragraph" w:customStyle="1" w:styleId="western">
    <w:name w:val="western"/>
    <w:basedOn w:val="Normal"/>
    <w:rsid w:val="006218C5"/>
    <w:pPr>
      <w:widowControl/>
      <w:suppressAutoHyphens/>
      <w:autoSpaceDE/>
      <w:autoSpaceDN/>
      <w:spacing w:before="100" w:after="119"/>
    </w:pPr>
    <w:rPr>
      <w:rFonts w:cs="Calibri"/>
      <w:kern w:val="1"/>
      <w:sz w:val="24"/>
      <w:szCs w:val="24"/>
      <w:lang w:val="pt-BR" w:eastAsia="ar-SA"/>
    </w:rPr>
  </w:style>
  <w:style w:type="character" w:customStyle="1" w:styleId="Ttulo7Char">
    <w:name w:val="Título 7 Char"/>
    <w:basedOn w:val="Fontepargpadro"/>
    <w:link w:val="Ttulo7"/>
    <w:rsid w:val="00162D13"/>
    <w:rPr>
      <w:rFonts w:ascii="Garamond" w:eastAsia="Arial MT" w:hAnsi="Garamond" w:cs="Arial MT"/>
      <w:sz w:val="28"/>
      <w:lang w:val="pt-PT"/>
    </w:rPr>
  </w:style>
  <w:style w:type="character" w:customStyle="1" w:styleId="Ttulo8Char">
    <w:name w:val="Título 8 Char"/>
    <w:basedOn w:val="Fontepargpadro"/>
    <w:link w:val="Ttulo8"/>
    <w:rsid w:val="00162D13"/>
    <w:rPr>
      <w:rFonts w:ascii="Arial" w:eastAsia="Arial MT" w:hAnsi="Arial" w:cs="Arial MT"/>
      <w:b/>
      <w:lang w:val="pt-PT"/>
    </w:rPr>
  </w:style>
  <w:style w:type="character" w:customStyle="1" w:styleId="Ttulo9Char">
    <w:name w:val="Título 9 Char"/>
    <w:basedOn w:val="Fontepargpadro"/>
    <w:link w:val="Ttulo9"/>
    <w:rsid w:val="00162D13"/>
    <w:rPr>
      <w:rFonts w:ascii="Arial MT" w:eastAsia="Arial MT" w:hAnsi="Arial MT" w:cs="Arial MT"/>
      <w:sz w:val="24"/>
      <w:lang w:val="pt-PT"/>
    </w:rPr>
  </w:style>
  <w:style w:type="character" w:customStyle="1" w:styleId="TtuloChar">
    <w:name w:val="Título Char"/>
    <w:link w:val="Ttulo"/>
    <w:uiPriority w:val="10"/>
    <w:rsid w:val="00162D13"/>
    <w:rPr>
      <w:rFonts w:ascii="Times New Roman" w:eastAsia="Times New Roman" w:hAnsi="Times New Roman" w:cs="Times New Roman"/>
      <w:sz w:val="23"/>
      <w:szCs w:val="23"/>
      <w:lang w:val="pt-PT"/>
    </w:rPr>
  </w:style>
  <w:style w:type="character" w:styleId="nfase">
    <w:name w:val="Emphasis"/>
    <w:uiPriority w:val="20"/>
    <w:qFormat/>
    <w:rsid w:val="00162D13"/>
    <w:rPr>
      <w:b/>
      <w:bCs/>
      <w:i w:val="0"/>
      <w:iCs w:val="0"/>
    </w:rPr>
  </w:style>
  <w:style w:type="paragraph" w:styleId="TextosemFormatao">
    <w:name w:val="Plain Text"/>
    <w:basedOn w:val="Normal"/>
    <w:link w:val="TextosemFormataoChar"/>
    <w:rsid w:val="00162D13"/>
    <w:pPr>
      <w:widowControl/>
      <w:autoSpaceDE/>
      <w:autoSpaceDN/>
    </w:pPr>
    <w:rPr>
      <w:rFonts w:ascii="Consolas" w:hAnsi="Consolas"/>
      <w:szCs w:val="21"/>
      <w:lang w:val="pt-BR" w:eastAsia="pt-BR"/>
    </w:rPr>
  </w:style>
  <w:style w:type="character" w:customStyle="1" w:styleId="TextosemFormataoChar">
    <w:name w:val="Texto sem Formatação Char"/>
    <w:basedOn w:val="Fontepargpadro"/>
    <w:link w:val="TextosemFormatao"/>
    <w:rsid w:val="00162D13"/>
    <w:rPr>
      <w:rFonts w:ascii="Consolas" w:eastAsia="Times New Roman" w:hAnsi="Consolas" w:cs="Times New Roman"/>
      <w:sz w:val="21"/>
      <w:szCs w:val="21"/>
      <w:lang w:val="pt-BR" w:eastAsia="pt-BR"/>
    </w:rPr>
  </w:style>
  <w:style w:type="paragraph" w:customStyle="1" w:styleId="Corpodotexto">
    <w:name w:val="Corpo do texto"/>
    <w:basedOn w:val="Normal"/>
    <w:rsid w:val="00162D13"/>
    <w:pPr>
      <w:tabs>
        <w:tab w:val="left" w:pos="1134"/>
        <w:tab w:val="left" w:pos="1588"/>
      </w:tabs>
      <w:adjustRightInd w:val="0"/>
      <w:spacing w:after="120" w:line="266" w:lineRule="exact"/>
      <w:jc w:val="both"/>
    </w:pPr>
    <w:rPr>
      <w:rFonts w:cs="Arial"/>
      <w:lang w:val="pt-BR" w:eastAsia="pt-BR"/>
    </w:rPr>
  </w:style>
  <w:style w:type="paragraph" w:customStyle="1" w:styleId="Contedodatabela">
    <w:name w:val="Conteúdo da tabela"/>
    <w:basedOn w:val="Corpodetexto"/>
    <w:rsid w:val="00162D13"/>
    <w:pPr>
      <w:widowControl/>
      <w:suppressLineNumbers/>
      <w:suppressAutoHyphens/>
      <w:autoSpaceDE/>
      <w:autoSpaceDN/>
      <w:spacing w:line="400" w:lineRule="exact"/>
      <w:ind w:left="0"/>
      <w:jc w:val="left"/>
    </w:pPr>
    <w:rPr>
      <w:rFonts w:ascii="Garamond" w:hAnsi="Garamond"/>
      <w:sz w:val="28"/>
      <w:szCs w:val="20"/>
      <w:lang w:val="pt-BR" w:eastAsia="ar-SA"/>
    </w:rPr>
  </w:style>
  <w:style w:type="paragraph" w:customStyle="1" w:styleId="Textopr-formatado">
    <w:name w:val="Texto pré-formatado"/>
    <w:basedOn w:val="Normal"/>
    <w:rsid w:val="00162D13"/>
    <w:pPr>
      <w:widowControl/>
      <w:suppressAutoHyphens/>
      <w:autoSpaceDE/>
      <w:autoSpaceDN/>
    </w:pPr>
    <w:rPr>
      <w:rFonts w:ascii="Courier New" w:eastAsia="Courier New" w:hAnsi="Courier New" w:cs="Courier New"/>
      <w:kern w:val="1"/>
      <w:sz w:val="20"/>
      <w:szCs w:val="20"/>
      <w:lang w:val="pt-BR" w:eastAsia="ar-SA"/>
    </w:rPr>
  </w:style>
  <w:style w:type="paragraph" w:customStyle="1" w:styleId="Textopadro">
    <w:name w:val="Texto padrão"/>
    <w:basedOn w:val="Normal"/>
    <w:rsid w:val="00162D13"/>
    <w:pPr>
      <w:adjustRightInd w:val="0"/>
    </w:pPr>
    <w:rPr>
      <w:sz w:val="24"/>
      <w:szCs w:val="24"/>
      <w:lang w:val="pt-BR" w:eastAsia="pt-BR"/>
    </w:rPr>
  </w:style>
  <w:style w:type="paragraph" w:customStyle="1" w:styleId="Estilo1">
    <w:name w:val="Estilo1"/>
    <w:basedOn w:val="Normal"/>
    <w:link w:val="Estilo1Char"/>
    <w:qFormat/>
    <w:rsid w:val="00162D13"/>
    <w:pPr>
      <w:widowControl/>
      <w:autoSpaceDE/>
      <w:autoSpaceDN/>
    </w:pPr>
    <w:rPr>
      <w:rFonts w:ascii="Calibri" w:eastAsia="Calibri" w:hAnsi="Calibri"/>
      <w:lang w:val="pt-BR"/>
    </w:rPr>
  </w:style>
  <w:style w:type="character" w:customStyle="1" w:styleId="Estilo1Char">
    <w:name w:val="Estilo1 Char"/>
    <w:link w:val="Estilo1"/>
    <w:rsid w:val="00162D13"/>
    <w:rPr>
      <w:rFonts w:ascii="Calibri" w:eastAsia="Calibri" w:hAnsi="Calibri" w:cs="Times New Roman"/>
      <w:lang w:val="pt-BR"/>
    </w:rPr>
  </w:style>
  <w:style w:type="paragraph" w:customStyle="1" w:styleId="xl65">
    <w:name w:val="xl65"/>
    <w:basedOn w:val="Normal"/>
    <w:rsid w:val="00162D13"/>
    <w:pPr>
      <w:widowControl/>
      <w:pBdr>
        <w:top w:val="single" w:sz="8" w:space="0" w:color="000000"/>
        <w:left w:val="single" w:sz="8" w:space="0" w:color="000000"/>
        <w:right w:val="single" w:sz="8" w:space="0" w:color="000000"/>
      </w:pBdr>
      <w:autoSpaceDE/>
      <w:autoSpaceDN/>
      <w:spacing w:before="100" w:beforeAutospacing="1" w:after="100" w:afterAutospacing="1"/>
      <w:jc w:val="center"/>
      <w:textAlignment w:val="center"/>
    </w:pPr>
    <w:rPr>
      <w:rFonts w:cs="Arial"/>
      <w:color w:val="000000"/>
      <w:sz w:val="16"/>
      <w:szCs w:val="16"/>
      <w:lang w:val="pt-BR" w:eastAsia="pt-BR"/>
    </w:rPr>
  </w:style>
  <w:style w:type="paragraph" w:customStyle="1" w:styleId="xl79">
    <w:name w:val="xl79"/>
    <w:basedOn w:val="Normal"/>
    <w:rsid w:val="00162D13"/>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Calibri" w:hAnsi="Calibri" w:cs="Calibri"/>
      <w:color w:val="000000"/>
      <w:sz w:val="18"/>
      <w:szCs w:val="18"/>
      <w:lang w:val="pt-BR" w:eastAsia="pt-BR"/>
    </w:rPr>
  </w:style>
  <w:style w:type="paragraph" w:customStyle="1" w:styleId="xl80">
    <w:name w:val="xl80"/>
    <w:basedOn w:val="Normal"/>
    <w:rsid w:val="00162D1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hAnsi="Calibri" w:cs="Calibri"/>
      <w:color w:val="000000"/>
      <w:sz w:val="18"/>
      <w:szCs w:val="18"/>
      <w:lang w:val="pt-BR" w:eastAsia="pt-BR"/>
    </w:rPr>
  </w:style>
  <w:style w:type="paragraph" w:customStyle="1" w:styleId="xl81">
    <w:name w:val="xl81"/>
    <w:basedOn w:val="Normal"/>
    <w:rsid w:val="00162D1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cs="Arial"/>
      <w:b/>
      <w:bCs/>
      <w:sz w:val="18"/>
      <w:szCs w:val="18"/>
      <w:lang w:val="pt-BR" w:eastAsia="pt-BR"/>
    </w:rPr>
  </w:style>
  <w:style w:type="paragraph" w:customStyle="1" w:styleId="xl82">
    <w:name w:val="xl82"/>
    <w:basedOn w:val="Normal"/>
    <w:rsid w:val="00162D1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cs="Arial"/>
      <w:b/>
      <w:bCs/>
      <w:i/>
      <w:iCs/>
      <w:sz w:val="18"/>
      <w:szCs w:val="18"/>
      <w:lang w:val="pt-BR" w:eastAsia="pt-BR"/>
    </w:rPr>
  </w:style>
  <w:style w:type="paragraph" w:customStyle="1" w:styleId="xl83">
    <w:name w:val="xl83"/>
    <w:basedOn w:val="Normal"/>
    <w:rsid w:val="00162D1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cs="Arial"/>
      <w:sz w:val="16"/>
      <w:szCs w:val="16"/>
      <w:lang w:val="pt-BR" w:eastAsia="pt-BR"/>
    </w:rPr>
  </w:style>
  <w:style w:type="paragraph" w:customStyle="1" w:styleId="xl84">
    <w:name w:val="xl84"/>
    <w:basedOn w:val="Normal"/>
    <w:rsid w:val="00162D1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cs="Arial"/>
      <w:color w:val="000000"/>
      <w:sz w:val="16"/>
      <w:szCs w:val="16"/>
      <w:lang w:val="pt-BR" w:eastAsia="pt-BR"/>
    </w:rPr>
  </w:style>
  <w:style w:type="paragraph" w:customStyle="1" w:styleId="xl85">
    <w:name w:val="xl85"/>
    <w:basedOn w:val="Normal"/>
    <w:rsid w:val="00162D13"/>
    <w:pPr>
      <w:widowControl/>
      <w:pBdr>
        <w:top w:val="single" w:sz="4" w:space="0" w:color="auto"/>
        <w:left w:val="single" w:sz="4" w:space="0" w:color="auto"/>
        <w:bottom w:val="single" w:sz="4" w:space="0" w:color="auto"/>
        <w:right w:val="single" w:sz="4" w:space="0" w:color="auto"/>
      </w:pBdr>
      <w:shd w:val="clear" w:color="000000" w:fill="BFBFBF"/>
      <w:autoSpaceDE/>
      <w:autoSpaceDN/>
      <w:spacing w:before="100" w:beforeAutospacing="1" w:after="100" w:afterAutospacing="1"/>
      <w:jc w:val="center"/>
      <w:textAlignment w:val="center"/>
    </w:pPr>
    <w:rPr>
      <w:rFonts w:cs="Arial"/>
      <w:b/>
      <w:bCs/>
      <w:sz w:val="24"/>
      <w:szCs w:val="24"/>
      <w:lang w:val="pt-BR" w:eastAsia="pt-BR"/>
    </w:rPr>
  </w:style>
  <w:style w:type="paragraph" w:customStyle="1" w:styleId="xl86">
    <w:name w:val="xl86"/>
    <w:basedOn w:val="Normal"/>
    <w:rsid w:val="00162D13"/>
    <w:pPr>
      <w:widowControl/>
      <w:pBdr>
        <w:top w:val="single" w:sz="4" w:space="0" w:color="auto"/>
        <w:left w:val="single" w:sz="4" w:space="0" w:color="auto"/>
        <w:bottom w:val="single" w:sz="4" w:space="0" w:color="auto"/>
        <w:right w:val="single" w:sz="4" w:space="0" w:color="auto"/>
      </w:pBdr>
      <w:shd w:val="clear" w:color="000000" w:fill="D9D9D9"/>
      <w:autoSpaceDE/>
      <w:autoSpaceDN/>
      <w:spacing w:before="100" w:beforeAutospacing="1" w:after="100" w:afterAutospacing="1"/>
      <w:jc w:val="center"/>
      <w:textAlignment w:val="center"/>
    </w:pPr>
    <w:rPr>
      <w:rFonts w:cs="Arial"/>
      <w:b/>
      <w:bCs/>
      <w:color w:val="FF0000"/>
      <w:sz w:val="24"/>
      <w:szCs w:val="24"/>
      <w:lang w:val="pt-BR" w:eastAsia="pt-BR"/>
    </w:rPr>
  </w:style>
  <w:style w:type="paragraph" w:customStyle="1" w:styleId="xl87">
    <w:name w:val="xl87"/>
    <w:basedOn w:val="Normal"/>
    <w:rsid w:val="00162D13"/>
    <w:pPr>
      <w:widowControl/>
      <w:pBdr>
        <w:top w:val="single" w:sz="4" w:space="0" w:color="auto"/>
        <w:left w:val="single" w:sz="4" w:space="0" w:color="auto"/>
        <w:bottom w:val="single" w:sz="4" w:space="0" w:color="auto"/>
        <w:right w:val="single" w:sz="4" w:space="0" w:color="auto"/>
      </w:pBdr>
      <w:shd w:val="clear" w:color="000000" w:fill="BFBFBF"/>
      <w:autoSpaceDE/>
      <w:autoSpaceDN/>
      <w:spacing w:before="100" w:beforeAutospacing="1" w:after="100" w:afterAutospacing="1"/>
      <w:jc w:val="center"/>
      <w:textAlignment w:val="center"/>
    </w:pPr>
    <w:rPr>
      <w:rFonts w:cs="Arial"/>
      <w:b/>
      <w:bCs/>
      <w:i/>
      <w:iCs/>
      <w:sz w:val="24"/>
      <w:szCs w:val="24"/>
      <w:lang w:val="pt-BR" w:eastAsia="pt-BR"/>
    </w:rPr>
  </w:style>
  <w:style w:type="paragraph" w:customStyle="1" w:styleId="xl88">
    <w:name w:val="xl88"/>
    <w:basedOn w:val="Normal"/>
    <w:rsid w:val="00162D13"/>
    <w:pPr>
      <w:widowControl/>
      <w:pBdr>
        <w:top w:val="single" w:sz="4" w:space="0" w:color="auto"/>
        <w:left w:val="single" w:sz="4" w:space="0" w:color="auto"/>
        <w:bottom w:val="single" w:sz="4" w:space="0" w:color="auto"/>
      </w:pBdr>
      <w:shd w:val="clear" w:color="000000" w:fill="BFBFBF"/>
      <w:autoSpaceDE/>
      <w:autoSpaceDN/>
      <w:spacing w:before="100" w:beforeAutospacing="1" w:after="100" w:afterAutospacing="1"/>
      <w:jc w:val="center"/>
    </w:pPr>
    <w:rPr>
      <w:rFonts w:cs="Arial"/>
      <w:b/>
      <w:bCs/>
      <w:color w:val="0000FF"/>
      <w:sz w:val="24"/>
      <w:szCs w:val="24"/>
      <w:lang w:val="pt-BR" w:eastAsia="pt-BR"/>
    </w:rPr>
  </w:style>
  <w:style w:type="paragraph" w:customStyle="1" w:styleId="xl89">
    <w:name w:val="xl89"/>
    <w:basedOn w:val="Normal"/>
    <w:rsid w:val="00162D13"/>
    <w:pPr>
      <w:widowControl/>
      <w:pBdr>
        <w:top w:val="single" w:sz="4" w:space="0" w:color="auto"/>
        <w:bottom w:val="single" w:sz="4" w:space="0" w:color="auto"/>
        <w:right w:val="single" w:sz="4" w:space="0" w:color="auto"/>
      </w:pBdr>
      <w:shd w:val="clear" w:color="000000" w:fill="BFBFBF"/>
      <w:autoSpaceDE/>
      <w:autoSpaceDN/>
      <w:spacing w:before="100" w:beforeAutospacing="1" w:after="100" w:afterAutospacing="1"/>
      <w:jc w:val="center"/>
    </w:pPr>
    <w:rPr>
      <w:rFonts w:cs="Arial"/>
      <w:b/>
      <w:bCs/>
      <w:color w:val="0000FF"/>
      <w:sz w:val="24"/>
      <w:szCs w:val="24"/>
      <w:lang w:val="pt-BR" w:eastAsia="pt-BR"/>
    </w:rPr>
  </w:style>
  <w:style w:type="paragraph" w:customStyle="1" w:styleId="xl90">
    <w:name w:val="xl90"/>
    <w:basedOn w:val="Normal"/>
    <w:rsid w:val="00162D13"/>
    <w:pPr>
      <w:widowControl/>
      <w:pBdr>
        <w:top w:val="single" w:sz="4" w:space="0" w:color="auto"/>
        <w:left w:val="single" w:sz="4" w:space="0" w:color="auto"/>
        <w:bottom w:val="single" w:sz="4" w:space="0" w:color="auto"/>
      </w:pBdr>
      <w:shd w:val="clear" w:color="000000" w:fill="BFBFBF"/>
      <w:autoSpaceDE/>
      <w:autoSpaceDN/>
      <w:spacing w:before="100" w:beforeAutospacing="1" w:after="100" w:afterAutospacing="1"/>
      <w:jc w:val="center"/>
    </w:pPr>
    <w:rPr>
      <w:rFonts w:cs="Arial"/>
      <w:b/>
      <w:bCs/>
      <w:sz w:val="24"/>
      <w:szCs w:val="24"/>
      <w:lang w:val="pt-BR" w:eastAsia="pt-BR"/>
    </w:rPr>
  </w:style>
  <w:style w:type="paragraph" w:customStyle="1" w:styleId="xl91">
    <w:name w:val="xl91"/>
    <w:basedOn w:val="Normal"/>
    <w:rsid w:val="00162D13"/>
    <w:pPr>
      <w:widowControl/>
      <w:pBdr>
        <w:top w:val="single" w:sz="4" w:space="0" w:color="auto"/>
        <w:bottom w:val="single" w:sz="4" w:space="0" w:color="auto"/>
        <w:right w:val="single" w:sz="4" w:space="0" w:color="auto"/>
      </w:pBdr>
      <w:shd w:val="clear" w:color="000000" w:fill="BFBFBF"/>
      <w:autoSpaceDE/>
      <w:autoSpaceDN/>
      <w:spacing w:before="100" w:beforeAutospacing="1" w:after="100" w:afterAutospacing="1"/>
      <w:jc w:val="center"/>
    </w:pPr>
    <w:rPr>
      <w:rFonts w:cs="Arial"/>
      <w:b/>
      <w:bCs/>
      <w:sz w:val="24"/>
      <w:szCs w:val="24"/>
      <w:lang w:val="pt-BR" w:eastAsia="pt-BR"/>
    </w:rPr>
  </w:style>
  <w:style w:type="paragraph" w:customStyle="1" w:styleId="xl92">
    <w:name w:val="xl92"/>
    <w:basedOn w:val="Normal"/>
    <w:rsid w:val="00162D13"/>
    <w:pPr>
      <w:widowControl/>
      <w:pBdr>
        <w:top w:val="single" w:sz="4" w:space="0" w:color="auto"/>
        <w:left w:val="single" w:sz="4" w:space="0" w:color="auto"/>
        <w:bottom w:val="single" w:sz="4" w:space="0" w:color="auto"/>
        <w:right w:val="single" w:sz="4" w:space="0" w:color="auto"/>
      </w:pBdr>
      <w:shd w:val="clear" w:color="000000" w:fill="BFBFBF"/>
      <w:autoSpaceDE/>
      <w:autoSpaceDN/>
      <w:spacing w:before="100" w:beforeAutospacing="1" w:after="100" w:afterAutospacing="1"/>
      <w:jc w:val="center"/>
    </w:pPr>
    <w:rPr>
      <w:rFonts w:cs="Arial"/>
      <w:sz w:val="24"/>
      <w:szCs w:val="24"/>
      <w:lang w:val="pt-BR" w:eastAsia="pt-BR"/>
    </w:rPr>
  </w:style>
  <w:style w:type="paragraph" w:customStyle="1" w:styleId="xl93">
    <w:name w:val="xl93"/>
    <w:basedOn w:val="Normal"/>
    <w:rsid w:val="00162D13"/>
    <w:pPr>
      <w:widowControl/>
      <w:pBdr>
        <w:top w:val="single" w:sz="4" w:space="0" w:color="auto"/>
        <w:left w:val="single" w:sz="4" w:space="0" w:color="auto"/>
        <w:bottom w:val="single" w:sz="4" w:space="0" w:color="auto"/>
        <w:right w:val="single" w:sz="4" w:space="0" w:color="auto"/>
      </w:pBdr>
      <w:shd w:val="clear" w:color="000000" w:fill="BFBFBF"/>
      <w:autoSpaceDE/>
      <w:autoSpaceDN/>
      <w:spacing w:before="100" w:beforeAutospacing="1" w:after="100" w:afterAutospacing="1"/>
      <w:jc w:val="center"/>
      <w:textAlignment w:val="center"/>
    </w:pPr>
    <w:rPr>
      <w:rFonts w:cs="Arial"/>
      <w:b/>
      <w:bCs/>
      <w:sz w:val="24"/>
      <w:szCs w:val="24"/>
      <w:lang w:val="pt-BR" w:eastAsia="pt-BR"/>
    </w:rPr>
  </w:style>
  <w:style w:type="paragraph" w:customStyle="1" w:styleId="Nivel2">
    <w:name w:val="Nivel 2"/>
    <w:basedOn w:val="Normal"/>
    <w:link w:val="Nivel2Char"/>
    <w:qFormat/>
    <w:rsid w:val="008B1944"/>
    <w:pPr>
      <w:widowControl/>
      <w:adjustRightInd w:val="0"/>
      <w:spacing w:before="120" w:after="120" w:line="276" w:lineRule="auto"/>
      <w:jc w:val="both"/>
    </w:pPr>
    <w:rPr>
      <w:rFonts w:cs="Arial"/>
      <w:sz w:val="20"/>
      <w:szCs w:val="20"/>
      <w:lang w:val="pt-BR" w:eastAsia="pt-BR"/>
    </w:rPr>
  </w:style>
  <w:style w:type="character" w:customStyle="1" w:styleId="Nivel2Char">
    <w:name w:val="Nivel 2 Char"/>
    <w:basedOn w:val="Fontepargpadro"/>
    <w:link w:val="Nivel2"/>
    <w:locked/>
    <w:rsid w:val="008B1944"/>
    <w:rPr>
      <w:rFonts w:ascii="Arial" w:eastAsia="Times New Roman" w:hAnsi="Arial" w:cs="Arial"/>
      <w:sz w:val="20"/>
      <w:szCs w:val="20"/>
      <w:lang w:val="pt-BR" w:eastAsia="pt-BR"/>
    </w:rPr>
  </w:style>
  <w:style w:type="paragraph" w:customStyle="1" w:styleId="Nvel2-Red">
    <w:name w:val="Nível 2 -Red"/>
    <w:basedOn w:val="Nivel2"/>
    <w:link w:val="Nvel2-RedChar"/>
    <w:qFormat/>
    <w:rsid w:val="008B1944"/>
    <w:rPr>
      <w:i/>
      <w:iCs/>
      <w:color w:val="FF0000"/>
    </w:rPr>
  </w:style>
  <w:style w:type="character" w:customStyle="1" w:styleId="Nvel2-RedChar">
    <w:name w:val="Nível 2 -Red Char"/>
    <w:basedOn w:val="Nivel2Char"/>
    <w:link w:val="Nvel2-Red"/>
    <w:rsid w:val="008B1944"/>
    <w:rPr>
      <w:rFonts w:ascii="Arial" w:eastAsia="Times New Roman" w:hAnsi="Arial" w:cs="Arial"/>
      <w:i/>
      <w:iCs/>
      <w:color w:val="FF0000"/>
      <w:sz w:val="20"/>
      <w:szCs w:val="20"/>
      <w:lang w:val="pt-BR" w:eastAsia="pt-BR"/>
    </w:rPr>
  </w:style>
  <w:style w:type="paragraph" w:customStyle="1" w:styleId="Nvel3-R">
    <w:name w:val="Nível 3-R"/>
    <w:basedOn w:val="Normal"/>
    <w:link w:val="Nvel3-RChar"/>
    <w:qFormat/>
    <w:rsid w:val="008B1944"/>
    <w:pPr>
      <w:widowControl/>
      <w:autoSpaceDE/>
      <w:autoSpaceDN/>
      <w:spacing w:before="120" w:after="120" w:line="276" w:lineRule="auto"/>
      <w:ind w:left="284"/>
      <w:jc w:val="both"/>
    </w:pPr>
    <w:rPr>
      <w:rFonts w:eastAsiaTheme="minorEastAsia" w:cs="Arial"/>
      <w:i/>
      <w:iCs/>
      <w:color w:val="FF0000"/>
      <w:sz w:val="20"/>
      <w:szCs w:val="20"/>
      <w:lang w:val="pt-BR" w:eastAsia="pt-BR"/>
    </w:rPr>
  </w:style>
  <w:style w:type="character" w:customStyle="1" w:styleId="Nvel3-RChar">
    <w:name w:val="Nível 3-R Char"/>
    <w:basedOn w:val="Fontepargpadro"/>
    <w:link w:val="Nvel3-R"/>
    <w:rsid w:val="008B1944"/>
    <w:rPr>
      <w:rFonts w:ascii="Arial" w:eastAsiaTheme="minorEastAsia" w:hAnsi="Arial" w:cs="Arial"/>
      <w:i/>
      <w:iCs/>
      <w:color w:val="FF0000"/>
      <w:sz w:val="20"/>
      <w:szCs w:val="20"/>
      <w:lang w:val="pt-BR" w:eastAsia="pt-BR"/>
    </w:rPr>
  </w:style>
  <w:style w:type="paragraph" w:customStyle="1" w:styleId="SubTitNN">
    <w:name w:val="SubTitNN"/>
    <w:basedOn w:val="Normal"/>
    <w:link w:val="SubTitNNChar"/>
    <w:qFormat/>
    <w:rsid w:val="008B1944"/>
    <w:pPr>
      <w:widowControl/>
      <w:autoSpaceDE/>
      <w:autoSpaceDN/>
      <w:spacing w:before="240" w:after="120" w:line="276" w:lineRule="auto"/>
      <w:jc w:val="both"/>
    </w:pPr>
    <w:rPr>
      <w:rFonts w:cs="Arial"/>
      <w:b/>
      <w:bCs/>
      <w:iCs/>
      <w:sz w:val="20"/>
      <w:szCs w:val="20"/>
      <w:lang w:val="pt-BR" w:eastAsia="pt-BR"/>
    </w:rPr>
  </w:style>
  <w:style w:type="character" w:customStyle="1" w:styleId="SubTitNNChar">
    <w:name w:val="SubTitNN Char"/>
    <w:basedOn w:val="Fontepargpadro"/>
    <w:link w:val="SubTitNN"/>
    <w:rsid w:val="008B1944"/>
    <w:rPr>
      <w:rFonts w:ascii="Arial" w:eastAsia="Times New Roman" w:hAnsi="Arial" w:cs="Arial"/>
      <w:b/>
      <w:bCs/>
      <w:iCs/>
      <w:sz w:val="20"/>
      <w:szCs w:val="20"/>
      <w:lang w:val="pt-BR" w:eastAsia="pt-BR"/>
    </w:rPr>
  </w:style>
  <w:style w:type="paragraph" w:customStyle="1" w:styleId="Nivel01">
    <w:name w:val="Nivel 01"/>
    <w:basedOn w:val="PargrafodaLista"/>
    <w:next w:val="Normal"/>
    <w:autoRedefine/>
    <w:qFormat/>
    <w:rsid w:val="00605FB1"/>
    <w:pPr>
      <w:widowControl/>
      <w:numPr>
        <w:numId w:val="3"/>
      </w:numPr>
      <w:autoSpaceDE/>
      <w:autoSpaceDN/>
      <w:spacing w:before="360" w:after="120" w:line="276" w:lineRule="auto"/>
      <w:outlineLvl w:val="0"/>
    </w:pPr>
    <w:rPr>
      <w:rFonts w:eastAsia="Arial" w:cs="Arial"/>
      <w:b/>
      <w:iCs/>
      <w:sz w:val="20"/>
      <w:szCs w:val="20"/>
      <w:lang w:val="pt-BR" w:eastAsia="pt-BR"/>
    </w:rPr>
  </w:style>
  <w:style w:type="paragraph" w:customStyle="1" w:styleId="Nivel2-Opcional">
    <w:name w:val="Nivel 2-Opcional"/>
    <w:basedOn w:val="Normal"/>
    <w:autoRedefine/>
    <w:rsid w:val="00605FB1"/>
    <w:pPr>
      <w:widowControl/>
      <w:numPr>
        <w:ilvl w:val="1"/>
        <w:numId w:val="3"/>
      </w:numPr>
      <w:shd w:val="clear" w:color="auto" w:fill="76923C" w:themeFill="accent3" w:themeFillShade="BF"/>
      <w:autoSpaceDE/>
      <w:autoSpaceDN/>
      <w:spacing w:before="120" w:after="120" w:line="276" w:lineRule="auto"/>
      <w:jc w:val="both"/>
    </w:pPr>
    <w:rPr>
      <w:rFonts w:eastAsia="Arial" w:cs="Arial"/>
      <w:i/>
      <w:color w:val="FF0000"/>
      <w:sz w:val="20"/>
      <w:szCs w:val="20"/>
      <w:lang w:val="pt-BR" w:eastAsia="pt-BR"/>
    </w:rPr>
  </w:style>
  <w:style w:type="paragraph" w:customStyle="1" w:styleId="Nivel5">
    <w:name w:val="Nivel 5"/>
    <w:basedOn w:val="Nvel4-R"/>
    <w:autoRedefine/>
    <w:qFormat/>
    <w:rsid w:val="00605FB1"/>
    <w:pPr>
      <w:numPr>
        <w:ilvl w:val="4"/>
      </w:numPr>
    </w:pPr>
  </w:style>
  <w:style w:type="paragraph" w:customStyle="1" w:styleId="Nvel02">
    <w:name w:val="Nível 02"/>
    <w:basedOn w:val="Nivel2-Opcional"/>
    <w:link w:val="Nvel02Char"/>
    <w:autoRedefine/>
    <w:qFormat/>
    <w:rsid w:val="00605FB1"/>
    <w:pPr>
      <w:shd w:val="clear" w:color="auto" w:fill="auto"/>
    </w:pPr>
    <w:rPr>
      <w:i w:val="0"/>
      <w:iCs/>
      <w:color w:val="auto"/>
    </w:rPr>
  </w:style>
  <w:style w:type="character" w:customStyle="1" w:styleId="Nvel02Char">
    <w:name w:val="Nível 02 Char"/>
    <w:basedOn w:val="Fontepargpadro"/>
    <w:link w:val="Nvel02"/>
    <w:rsid w:val="00605FB1"/>
    <w:rPr>
      <w:rFonts w:ascii="Arial" w:eastAsia="Arial" w:hAnsi="Arial" w:cs="Arial"/>
      <w:iCs/>
      <w:sz w:val="20"/>
      <w:szCs w:val="20"/>
      <w:lang w:val="pt-BR" w:eastAsia="pt-BR"/>
    </w:rPr>
  </w:style>
  <w:style w:type="paragraph" w:customStyle="1" w:styleId="Nvel4-R">
    <w:name w:val="Nível 4-R"/>
    <w:basedOn w:val="Normal"/>
    <w:autoRedefine/>
    <w:qFormat/>
    <w:rsid w:val="00605FB1"/>
    <w:pPr>
      <w:widowControl/>
      <w:numPr>
        <w:ilvl w:val="3"/>
        <w:numId w:val="3"/>
      </w:numPr>
      <w:autoSpaceDE/>
      <w:autoSpaceDN/>
      <w:spacing w:before="120" w:after="120" w:line="276" w:lineRule="auto"/>
      <w:jc w:val="both"/>
    </w:pPr>
    <w:rPr>
      <w:rFonts w:eastAsiaTheme="minorEastAsia" w:cs="Arial"/>
      <w:bCs/>
      <w:i/>
      <w:color w:val="FF0000"/>
      <w:sz w:val="20"/>
      <w:szCs w:val="20"/>
      <w:lang w:val="pt-BR" w:eastAsia="pt-BR"/>
    </w:rPr>
  </w:style>
  <w:style w:type="paragraph" w:customStyle="1" w:styleId="Nvel1-SemNumerao">
    <w:name w:val="Nível 1-Sem Numeração"/>
    <w:basedOn w:val="Normal"/>
    <w:link w:val="Nvel1-SemNumeraoChar"/>
    <w:autoRedefine/>
    <w:qFormat/>
    <w:rsid w:val="00491BC0"/>
    <w:pPr>
      <w:widowControl/>
      <w:numPr>
        <w:ilvl w:val="1"/>
        <w:numId w:val="2"/>
      </w:numPr>
      <w:autoSpaceDE/>
      <w:autoSpaceDN/>
      <w:spacing w:before="120" w:after="120" w:line="276" w:lineRule="auto"/>
      <w:jc w:val="both"/>
      <w:outlineLvl w:val="1"/>
    </w:pPr>
    <w:rPr>
      <w:rFonts w:eastAsia="Arial" w:cs="Arial"/>
      <w:b/>
      <w:sz w:val="20"/>
      <w:szCs w:val="20"/>
      <w:lang w:val="pt-BR" w:eastAsia="pt-BR"/>
    </w:rPr>
  </w:style>
  <w:style w:type="character" w:customStyle="1" w:styleId="Nvel1-SemNumeraoChar">
    <w:name w:val="Nível 1-Sem Numeração Char"/>
    <w:basedOn w:val="Fontepargpadro"/>
    <w:link w:val="Nvel1-SemNumerao"/>
    <w:rsid w:val="00491BC0"/>
    <w:rPr>
      <w:rFonts w:ascii="Arial" w:eastAsia="Arial" w:hAnsi="Arial" w:cs="Arial"/>
      <w:b/>
      <w:sz w:val="20"/>
      <w:szCs w:val="20"/>
      <w:lang w:val="pt-BR" w:eastAsia="pt-BR"/>
    </w:rPr>
  </w:style>
  <w:style w:type="paragraph" w:customStyle="1" w:styleId="Nivel3">
    <w:name w:val="Nivel 3"/>
    <w:basedOn w:val="Normal"/>
    <w:qFormat/>
    <w:rsid w:val="00605FB1"/>
    <w:pPr>
      <w:widowControl/>
      <w:numPr>
        <w:ilvl w:val="2"/>
        <w:numId w:val="3"/>
      </w:numPr>
      <w:autoSpaceDE/>
      <w:autoSpaceDN/>
      <w:spacing w:before="120" w:after="120" w:line="276" w:lineRule="auto"/>
      <w:jc w:val="both"/>
    </w:pPr>
    <w:rPr>
      <w:rFonts w:eastAsiaTheme="minorEastAsia" w:cs="Tahoma"/>
      <w:sz w:val="20"/>
      <w:szCs w:val="24"/>
      <w:lang w:val="pt-BR" w:eastAsia="pt-BR"/>
    </w:rPr>
  </w:style>
  <w:style w:type="character" w:customStyle="1" w:styleId="PargrafodaListaChar">
    <w:name w:val="Parágrafo da Lista Char"/>
    <w:aliases w:val="SheParágrafo da Lista Char"/>
    <w:basedOn w:val="Fontepargpadro"/>
    <w:link w:val="PargrafodaLista"/>
    <w:uiPriority w:val="34"/>
    <w:rsid w:val="001638C1"/>
    <w:rPr>
      <w:rFonts w:ascii="Times New Roman" w:eastAsia="Times New Roman" w:hAnsi="Times New Roman" w:cs="Times New Roman"/>
      <w:lang w:val="pt-PT"/>
    </w:rPr>
  </w:style>
  <w:style w:type="paragraph" w:styleId="Partesuperior-zdoformulrio">
    <w:name w:val="HTML Top of Form"/>
    <w:basedOn w:val="Normal"/>
    <w:next w:val="Normal"/>
    <w:link w:val="Partesuperior-zdoformulrioChar"/>
    <w:hidden/>
    <w:uiPriority w:val="99"/>
    <w:semiHidden/>
    <w:unhideWhenUsed/>
    <w:rsid w:val="000D5CE0"/>
    <w:pPr>
      <w:widowControl/>
      <w:pBdr>
        <w:bottom w:val="single" w:sz="6" w:space="1" w:color="auto"/>
      </w:pBdr>
      <w:autoSpaceDE/>
      <w:autoSpaceDN/>
      <w:jc w:val="center"/>
    </w:pPr>
    <w:rPr>
      <w:rFonts w:cs="Arial"/>
      <w:vanish/>
      <w:sz w:val="16"/>
      <w:szCs w:val="16"/>
      <w:lang w:val="pt-BR" w:eastAsia="pt-BR"/>
    </w:rPr>
  </w:style>
  <w:style w:type="character" w:customStyle="1" w:styleId="Partesuperior-zdoformulrioChar">
    <w:name w:val="Parte superior-z do formulário Char"/>
    <w:basedOn w:val="Fontepargpadro"/>
    <w:link w:val="Partesuperior-zdoformulrio"/>
    <w:uiPriority w:val="99"/>
    <w:semiHidden/>
    <w:rsid w:val="000D5CE0"/>
    <w:rPr>
      <w:rFonts w:ascii="Arial" w:eastAsia="Times New Roman" w:hAnsi="Arial" w:cs="Arial"/>
      <w:vanish/>
      <w:sz w:val="16"/>
      <w:szCs w:val="16"/>
      <w:lang w:val="pt-BR" w:eastAsia="pt-BR"/>
    </w:rPr>
  </w:style>
  <w:style w:type="paragraph" w:styleId="Parteinferiordoformulrio">
    <w:name w:val="HTML Bottom of Form"/>
    <w:basedOn w:val="Normal"/>
    <w:next w:val="Normal"/>
    <w:link w:val="ParteinferiordoformulrioChar"/>
    <w:hidden/>
    <w:uiPriority w:val="99"/>
    <w:semiHidden/>
    <w:unhideWhenUsed/>
    <w:rsid w:val="000D5CE0"/>
    <w:pPr>
      <w:widowControl/>
      <w:pBdr>
        <w:top w:val="single" w:sz="6" w:space="1" w:color="auto"/>
      </w:pBdr>
      <w:autoSpaceDE/>
      <w:autoSpaceDN/>
      <w:jc w:val="center"/>
    </w:pPr>
    <w:rPr>
      <w:rFonts w:cs="Arial"/>
      <w:vanish/>
      <w:sz w:val="16"/>
      <w:szCs w:val="16"/>
      <w:lang w:val="pt-BR" w:eastAsia="pt-BR"/>
    </w:rPr>
  </w:style>
  <w:style w:type="character" w:customStyle="1" w:styleId="ParteinferiordoformulrioChar">
    <w:name w:val="Parte inferior do formulário Char"/>
    <w:basedOn w:val="Fontepargpadro"/>
    <w:link w:val="Parteinferiordoformulrio"/>
    <w:uiPriority w:val="99"/>
    <w:semiHidden/>
    <w:rsid w:val="000D5CE0"/>
    <w:rPr>
      <w:rFonts w:ascii="Arial" w:eastAsia="Times New Roman" w:hAnsi="Arial" w:cs="Arial"/>
      <w:vanish/>
      <w:sz w:val="16"/>
      <w:szCs w:val="16"/>
      <w:lang w:val="pt-BR" w:eastAsia="pt-BR"/>
    </w:rPr>
  </w:style>
  <w:style w:type="paragraph" w:customStyle="1" w:styleId="placeholder">
    <w:name w:val="placeholder"/>
    <w:basedOn w:val="Normal"/>
    <w:rsid w:val="00280851"/>
    <w:pPr>
      <w:widowControl/>
      <w:autoSpaceDE/>
      <w:autoSpaceDN/>
      <w:spacing w:before="100" w:beforeAutospacing="1" w:after="100" w:afterAutospacing="1"/>
    </w:pPr>
    <w:rPr>
      <w:sz w:val="24"/>
      <w:szCs w:val="24"/>
      <w:lang w:val="pt-BR" w:eastAsia="pt-BR"/>
    </w:rPr>
  </w:style>
  <w:style w:type="paragraph" w:customStyle="1" w:styleId="xl63">
    <w:name w:val="xl63"/>
    <w:basedOn w:val="Normal"/>
    <w:rsid w:val="000C5E38"/>
    <w:pPr>
      <w:widowControl/>
      <w:pBdr>
        <w:top w:val="single" w:sz="4" w:space="0" w:color="808080"/>
        <w:left w:val="single" w:sz="4" w:space="0" w:color="808080"/>
        <w:bottom w:val="single" w:sz="4" w:space="0" w:color="D0D0D0"/>
        <w:right w:val="single" w:sz="4" w:space="0" w:color="D0D0D0"/>
      </w:pBdr>
      <w:shd w:val="clear" w:color="000000" w:fill="1F4E78"/>
      <w:autoSpaceDE/>
      <w:autoSpaceDN/>
      <w:spacing w:before="100" w:beforeAutospacing="1" w:after="100" w:afterAutospacing="1"/>
      <w:jc w:val="center"/>
      <w:textAlignment w:val="center"/>
    </w:pPr>
    <w:rPr>
      <w:b/>
      <w:bCs/>
      <w:color w:val="FFFFFF"/>
      <w:sz w:val="24"/>
      <w:szCs w:val="24"/>
      <w:lang w:val="pt-BR" w:eastAsia="pt-BR"/>
    </w:rPr>
  </w:style>
  <w:style w:type="paragraph" w:customStyle="1" w:styleId="xl64">
    <w:name w:val="xl64"/>
    <w:basedOn w:val="Normal"/>
    <w:rsid w:val="000C5E38"/>
    <w:pPr>
      <w:widowControl/>
      <w:pBdr>
        <w:top w:val="single" w:sz="4" w:space="0" w:color="808080"/>
        <w:left w:val="single" w:sz="4" w:space="0" w:color="D0D0D0"/>
        <w:bottom w:val="single" w:sz="4" w:space="0" w:color="D0D0D0"/>
        <w:right w:val="single" w:sz="4" w:space="0" w:color="D0D0D0"/>
      </w:pBdr>
      <w:shd w:val="clear" w:color="000000" w:fill="1F4E78"/>
      <w:autoSpaceDE/>
      <w:autoSpaceDN/>
      <w:spacing w:before="100" w:beforeAutospacing="1" w:after="100" w:afterAutospacing="1"/>
      <w:jc w:val="center"/>
      <w:textAlignment w:val="center"/>
    </w:pPr>
    <w:rPr>
      <w:b/>
      <w:bCs/>
      <w:color w:val="FFFFFF"/>
      <w:sz w:val="24"/>
      <w:szCs w:val="24"/>
      <w:lang w:val="pt-BR" w:eastAsia="pt-BR"/>
    </w:rPr>
  </w:style>
  <w:style w:type="paragraph" w:customStyle="1" w:styleId="pdq2pgselectionanchorcontainer">
    <w:name w:val="pdq2pg_selectionanchorcontainer"/>
    <w:basedOn w:val="Normal"/>
    <w:rsid w:val="00D356EC"/>
    <w:pPr>
      <w:widowControl/>
      <w:autoSpaceDE/>
      <w:autoSpaceDN/>
      <w:spacing w:before="100" w:beforeAutospacing="1" w:after="100" w:afterAutospacing="1"/>
    </w:pPr>
    <w:rPr>
      <w:sz w:val="24"/>
      <w:szCs w:val="24"/>
      <w:lang w:val="pt-BR" w:eastAsia="pt-BR"/>
    </w:rPr>
  </w:style>
  <w:style w:type="paragraph" w:styleId="Commarcadores">
    <w:name w:val="List Bullet"/>
    <w:basedOn w:val="Normal"/>
    <w:uiPriority w:val="99"/>
    <w:unhideWhenUsed/>
    <w:rsid w:val="00C66FB8"/>
    <w:pPr>
      <w:widowControl/>
      <w:numPr>
        <w:numId w:val="19"/>
      </w:numPr>
      <w:tabs>
        <w:tab w:val="clear" w:pos="360"/>
      </w:tabs>
      <w:autoSpaceDE/>
      <w:autoSpaceDN/>
      <w:spacing w:after="120" w:line="259" w:lineRule="auto"/>
      <w:ind w:left="0" w:firstLine="0"/>
      <w:contextualSpacing/>
    </w:pPr>
    <w:rPr>
      <w:rFonts w:eastAsiaTheme="minorEastAsia"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1609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E7A14-4894-454D-AC4D-6F2219B7D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51</Pages>
  <Words>20839</Words>
  <Characters>112533</Characters>
  <Application>Microsoft Office Word</Application>
  <DocSecurity>0</DocSecurity>
  <Lines>937</Lines>
  <Paragraphs>266</Paragraphs>
  <ScaleCrop>false</ScaleCrop>
  <HeadingPairs>
    <vt:vector size="2" baseType="variant">
      <vt:variant>
        <vt:lpstr>Título</vt:lpstr>
      </vt:variant>
      <vt:variant>
        <vt:i4>1</vt:i4>
      </vt:variant>
    </vt:vector>
  </HeadingPairs>
  <TitlesOfParts>
    <vt:vector size="1" baseType="lpstr">
      <vt:lpstr>Edital de Licitação - Pregão Eletrônico SRP - Processo 246/2026</vt:lpstr>
    </vt:vector>
  </TitlesOfParts>
  <Company/>
  <LinksUpToDate>false</LinksUpToDate>
  <CharactersWithSpaces>133106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 - Pregão Eletrônico SRP - Processo 246/2026</dc:title>
  <dc:subject>Aquisição de pneus, câmaras de ar e protetores</dc:subject>
  <dc:creator>Município de Barrolândia - TO</dc:creator>
  <cp:keywords/>
  <dc:description/>
  <cp:lastModifiedBy>Náira Cavalcante</cp:lastModifiedBy>
  <cp:revision>108</cp:revision>
  <cp:lastPrinted>2024-02-15T16:28:00Z</cp:lastPrinted>
  <dcterms:created xsi:type="dcterms:W3CDTF">2026-06-23T11:52:00Z</dcterms:created>
  <dcterms:modified xsi:type="dcterms:W3CDTF">2026-09-02T14:09:00Z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2024-01-12T00:00:00Z</vt:filetime>
  </property>
  <property fmtid="{D5CDD505-2E9C-101B-9397-08002B2CF9AE}" pid="3" name="Creator">
    <vt:lpwstr>Microsoft® Word 2019</vt:lpwstr>
  </property>
  <property fmtid="{D5CDD505-2E9C-101B-9397-08002B2CF9AE}" pid="4" name="LastSaved">
    <vt:filetime>2024-01-16T00:00:00Z</vt:filetime>
  </property>
</Properties>
</file>